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0CA3B2A">
        <w:trPr>
          <w:trHeight w:val="1132"/>
        </w:trPr>
        <w:tc>
          <w:tcPr>
            <w:tcW w:w="10434" w:type="dxa"/>
            <w:shd w:val="clear" w:color="auto" w:fill="auto"/>
          </w:tcPr>
          <w:p w14:paraId="6A34C9AC" w14:textId="3640B37E" w:rsidR="00CE7CB8" w:rsidRDefault="000F348D" w:rsidP="00CA3B2A">
            <w:pPr>
              <w:pStyle w:val="Pieddepage"/>
              <w:tabs>
                <w:tab w:val="clear" w:pos="4536"/>
                <w:tab w:val="clear" w:pos="9072"/>
                <w:tab w:val="center" w:pos="5146"/>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A34C9AE"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10206" w:type="dxa"/>
        <w:tblLayout w:type="fixed"/>
        <w:tblCellMar>
          <w:left w:w="71" w:type="dxa"/>
          <w:right w:w="71" w:type="dxa"/>
        </w:tblCellMar>
        <w:tblLook w:val="0000" w:firstRow="0" w:lastRow="0" w:firstColumn="0" w:lastColumn="0" w:noHBand="0" w:noVBand="0"/>
      </w:tblPr>
      <w:tblGrid>
        <w:gridCol w:w="9002"/>
        <w:gridCol w:w="1204"/>
      </w:tblGrid>
      <w:tr w:rsidR="009B1CD0" w14:paraId="6A34C9B2" w14:textId="77777777" w:rsidTr="00707FB0">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2B55F99E"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04" w:type="dxa"/>
            <w:shd w:val="clear" w:color="auto" w:fill="66CCFF"/>
          </w:tcPr>
          <w:p w14:paraId="6A34C9B1" w14:textId="77777777" w:rsidR="009B1CD0" w:rsidRDefault="00E47798" w:rsidP="00707FB0">
            <w:pPr>
              <w:pStyle w:val="Titre8"/>
              <w:tabs>
                <w:tab w:val="left" w:pos="853"/>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10206" w:type="dxa"/>
        <w:tblLayout w:type="fixed"/>
        <w:tblCellMar>
          <w:left w:w="71" w:type="dxa"/>
          <w:right w:w="71" w:type="dxa"/>
        </w:tblCellMar>
        <w:tblLook w:val="0000" w:firstRow="0" w:lastRow="0" w:firstColumn="0" w:lastColumn="0" w:noHBand="0" w:noVBand="0"/>
      </w:tblPr>
      <w:tblGrid>
        <w:gridCol w:w="10206"/>
      </w:tblGrid>
      <w:tr w:rsidR="009B1CD0" w14:paraId="6A34C9B6" w14:textId="77777777" w:rsidTr="00707FB0">
        <w:tc>
          <w:tcPr>
            <w:tcW w:w="10206"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16707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B" w14:textId="77777777" w:rsidR="009B1CD0" w:rsidRDefault="009B1CD0" w:rsidP="0016707E">
      <w:pPr>
        <w:tabs>
          <w:tab w:val="left" w:pos="426"/>
          <w:tab w:val="left" w:pos="851"/>
        </w:tabs>
        <w:jc w:val="both"/>
        <w:rPr>
          <w:rFonts w:ascii="Arial" w:hAnsi="Arial" w:cs="Arial"/>
        </w:rPr>
      </w:pPr>
    </w:p>
    <w:p w14:paraId="6A34C9BC" w14:textId="14D72787" w:rsidR="009B1CD0" w:rsidRPr="00CA3B2A" w:rsidRDefault="00CA3B2A" w:rsidP="0016707E">
      <w:pPr>
        <w:tabs>
          <w:tab w:val="left" w:pos="426"/>
          <w:tab w:val="left" w:pos="851"/>
        </w:tabs>
        <w:jc w:val="both"/>
        <w:rPr>
          <w:rFonts w:ascii="Arial" w:hAnsi="Arial" w:cs="Arial"/>
          <w:bCs/>
        </w:rPr>
      </w:pPr>
      <w:r w:rsidRPr="00CA3B2A">
        <w:rPr>
          <w:rFonts w:ascii="Arial" w:hAnsi="Arial" w:cs="Arial"/>
          <w:bCs/>
        </w:rPr>
        <w:t xml:space="preserve">Acquisition d’un </w:t>
      </w:r>
      <w:proofErr w:type="spellStart"/>
      <w:r w:rsidRPr="00CA3B2A">
        <w:rPr>
          <w:rFonts w:ascii="Arial" w:hAnsi="Arial" w:cs="Arial"/>
          <w:bCs/>
        </w:rPr>
        <w:t>bioanalyseur</w:t>
      </w:r>
      <w:proofErr w:type="spellEnd"/>
      <w:r w:rsidRPr="00CA3B2A">
        <w:rPr>
          <w:rFonts w:ascii="Arial" w:hAnsi="Arial" w:cs="Arial"/>
          <w:bCs/>
        </w:rPr>
        <w:t xml:space="preserve"> pour l’étude des profils de taille et la sélection de taille de l’ADN génomique, l’ADN circulant et des librairies NGS destiné au Laboratoire HLA de l’EFS PACA-Corse</w:t>
      </w:r>
      <w:r w:rsidR="00901C09">
        <w:rPr>
          <w:rFonts w:ascii="Arial" w:hAnsi="Arial" w:cs="Arial"/>
          <w:bCs/>
        </w:rPr>
        <w:t>.</w:t>
      </w:r>
    </w:p>
    <w:p w14:paraId="6A34C9BD" w14:textId="77777777" w:rsidR="009B1CD0" w:rsidRDefault="009B1CD0" w:rsidP="0016707E">
      <w:pPr>
        <w:tabs>
          <w:tab w:val="left" w:pos="426"/>
          <w:tab w:val="left" w:pos="851"/>
        </w:tabs>
        <w:jc w:val="both"/>
        <w:rPr>
          <w:rFonts w:ascii="Arial" w:hAnsi="Arial" w:cs="Arial"/>
        </w:rPr>
      </w:pPr>
    </w:p>
    <w:p w14:paraId="6A34C9BE" w14:textId="76786BFC" w:rsidR="00A9775B" w:rsidRPr="00A9775B" w:rsidRDefault="00A9775B" w:rsidP="0016707E">
      <w:pPr>
        <w:tabs>
          <w:tab w:val="left" w:pos="426"/>
          <w:tab w:val="left" w:pos="851"/>
        </w:tabs>
        <w:suppressAutoHyphens w:val="0"/>
        <w:jc w:val="both"/>
        <w:rPr>
          <w:rFonts w:ascii="Arial" w:hAnsi="Arial" w:cs="Arial"/>
          <w:lang w:eastAsia="fr-FR" w:bidi="ml"/>
        </w:rPr>
      </w:pPr>
      <w:bookmarkStart w:id="0" w:name="_Hlk210818279"/>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bookmarkEnd w:id="0"/>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783EB114" w14:textId="77777777" w:rsidR="00CA3B2A" w:rsidRDefault="00CA3B2A" w:rsidP="0016707E">
      <w:pPr>
        <w:tabs>
          <w:tab w:val="left" w:pos="426"/>
          <w:tab w:val="left" w:pos="851"/>
        </w:tabs>
        <w:suppressAutoHyphens w:val="0"/>
        <w:jc w:val="both"/>
        <w:rPr>
          <w:rFonts w:ascii="Arial" w:hAnsi="Arial" w:cs="Arial"/>
          <w:lang w:eastAsia="fr-FR" w:bidi="ml"/>
        </w:rPr>
      </w:pPr>
    </w:p>
    <w:p w14:paraId="591C49D6" w14:textId="2066F235" w:rsidR="00E019D7" w:rsidRPr="00E019D7" w:rsidRDefault="00E019D7" w:rsidP="0016707E">
      <w:pPr>
        <w:tabs>
          <w:tab w:val="left" w:pos="426"/>
          <w:tab w:val="left" w:pos="851"/>
        </w:tabs>
        <w:suppressAutoHyphens w:val="0"/>
        <w:spacing w:after="120"/>
        <w:jc w:val="both"/>
        <w:rPr>
          <w:rFonts w:ascii="Arial" w:hAnsi="Arial" w:cs="Arial"/>
          <w:lang w:eastAsia="fr-FR" w:bidi="ml"/>
        </w:rPr>
      </w:pPr>
      <w:r w:rsidRPr="00E019D7">
        <w:rPr>
          <w:rFonts w:ascii="Arial" w:hAnsi="Arial" w:cs="Arial"/>
          <w:lang w:eastAsia="fr-FR" w:bidi="ml"/>
        </w:rPr>
        <w:t>Les codes CPV du marché public sont les suivants :</w:t>
      </w:r>
    </w:p>
    <w:p w14:paraId="7EF2908B" w14:textId="4EF39CF4" w:rsidR="00E019D7" w:rsidRPr="00901C09" w:rsidRDefault="00E019D7" w:rsidP="0016707E">
      <w:pPr>
        <w:tabs>
          <w:tab w:val="left" w:pos="426"/>
          <w:tab w:val="left" w:pos="851"/>
        </w:tabs>
        <w:suppressAutoHyphens w:val="0"/>
        <w:jc w:val="both"/>
        <w:rPr>
          <w:rFonts w:ascii="Arial" w:hAnsi="Arial" w:cs="Arial"/>
          <w:lang w:eastAsia="fr-FR" w:bidi="ml"/>
        </w:rPr>
      </w:pPr>
      <w:r w:rsidRPr="00901C09">
        <w:rPr>
          <w:rFonts w:ascii="Arial" w:hAnsi="Arial" w:cs="Arial"/>
          <w:lang w:eastAsia="fr-FR" w:bidi="ml"/>
        </w:rPr>
        <w:t xml:space="preserve">- </w:t>
      </w:r>
      <w:r w:rsidRPr="00901C09">
        <w:rPr>
          <w:rFonts w:ascii="Arial" w:hAnsi="Arial" w:cs="Arial"/>
          <w:b/>
          <w:lang w:eastAsia="fr-FR" w:bidi="ml"/>
        </w:rPr>
        <w:t>38000000-5</w:t>
      </w:r>
      <w:r w:rsidRPr="00901C09">
        <w:rPr>
          <w:rFonts w:ascii="Arial" w:hAnsi="Arial" w:cs="Arial"/>
          <w:lang w:eastAsia="fr-FR" w:bidi="ml"/>
        </w:rPr>
        <w:t xml:space="preserve"> Équipements de laborat</w:t>
      </w:r>
      <w:r w:rsidR="00CF254E" w:rsidRPr="00901C09">
        <w:rPr>
          <w:rFonts w:ascii="Arial" w:hAnsi="Arial" w:cs="Arial"/>
          <w:lang w:eastAsia="fr-FR" w:bidi="ml"/>
        </w:rPr>
        <w:t>oire, d’optique et de précision</w:t>
      </w:r>
    </w:p>
    <w:p w14:paraId="6A34C9C1" w14:textId="3AA02167" w:rsidR="00A9775B" w:rsidRPr="00A9775B" w:rsidRDefault="00E019D7" w:rsidP="0016707E">
      <w:pPr>
        <w:tabs>
          <w:tab w:val="left" w:pos="426"/>
          <w:tab w:val="left" w:pos="851"/>
        </w:tabs>
        <w:suppressAutoHyphens w:val="0"/>
        <w:jc w:val="both"/>
        <w:rPr>
          <w:rFonts w:ascii="Arial" w:hAnsi="Arial" w:cs="Arial"/>
          <w:lang w:eastAsia="fr-FR" w:bidi="ml"/>
        </w:rPr>
      </w:pPr>
      <w:r w:rsidRPr="00901C09">
        <w:rPr>
          <w:rFonts w:ascii="Arial" w:hAnsi="Arial" w:cs="Arial"/>
          <w:lang w:eastAsia="fr-FR" w:bidi="ml"/>
        </w:rPr>
        <w:t xml:space="preserve">- </w:t>
      </w:r>
      <w:r w:rsidRPr="00901C09">
        <w:rPr>
          <w:rFonts w:ascii="Arial" w:hAnsi="Arial" w:cs="Arial"/>
          <w:b/>
          <w:lang w:eastAsia="fr-FR" w:bidi="ml"/>
        </w:rPr>
        <w:t>50400000-9</w:t>
      </w:r>
      <w:r w:rsidRPr="00901C09">
        <w:rPr>
          <w:rFonts w:ascii="Arial" w:hAnsi="Arial" w:cs="Arial"/>
          <w:lang w:eastAsia="fr-FR" w:bidi="ml"/>
        </w:rPr>
        <w:t xml:space="preserve"> Services de réparation et d'entretien de matériel médical et de matériel de précision.</w:t>
      </w:r>
    </w:p>
    <w:p w14:paraId="6A34C9C2" w14:textId="77777777" w:rsidR="00A9775B" w:rsidRPr="00A9775B" w:rsidRDefault="00A9775B" w:rsidP="0016707E">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16707E">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16707E">
      <w:pPr>
        <w:tabs>
          <w:tab w:val="left" w:pos="426"/>
          <w:tab w:val="left" w:pos="851"/>
        </w:tabs>
        <w:suppressAutoHyphens w:val="0"/>
        <w:jc w:val="both"/>
        <w:rPr>
          <w:rFonts w:ascii="Arial" w:hAnsi="Arial" w:cs="Arial"/>
          <w:lang w:eastAsia="fr-FR" w:bidi="ml"/>
        </w:rPr>
      </w:pPr>
    </w:p>
    <w:p w14:paraId="2A6FB5AC" w14:textId="77777777" w:rsidR="00CA3B2A" w:rsidRPr="008E2D17" w:rsidRDefault="00CA3B2A" w:rsidP="0016707E">
      <w:pPr>
        <w:tabs>
          <w:tab w:val="left" w:pos="426"/>
          <w:tab w:val="left" w:pos="851"/>
        </w:tabs>
        <w:suppressAutoHyphens w:val="0"/>
        <w:spacing w:after="120"/>
        <w:jc w:val="both"/>
        <w:rPr>
          <w:rFonts w:ascii="Arial" w:hAnsi="Arial" w:cs="Arial"/>
          <w:lang w:eastAsia="fr-FR" w:bidi="ml"/>
        </w:rPr>
      </w:pPr>
      <w:r w:rsidRPr="008E2D17">
        <w:rPr>
          <w:rStyle w:val="ilfuvd"/>
          <w:rFonts w:ascii="Arial" w:hAnsi="Arial" w:cs="Arial"/>
          <w:b/>
          <w:bCs/>
          <w:color w:val="222222"/>
        </w:rPr>
        <w:t>Code de la commande publique (CCP)</w:t>
      </w:r>
    </w:p>
    <w:p w14:paraId="38FC85E0" w14:textId="0E6B2072" w:rsidR="00901C09" w:rsidRPr="008D3E23" w:rsidRDefault="00901C09" w:rsidP="0016707E">
      <w:pPr>
        <w:numPr>
          <w:ilvl w:val="0"/>
          <w:numId w:val="6"/>
        </w:numPr>
        <w:tabs>
          <w:tab w:val="left" w:pos="426"/>
          <w:tab w:val="left" w:pos="851"/>
        </w:tabs>
        <w:suppressAutoHyphens w:val="0"/>
        <w:contextualSpacing/>
        <w:jc w:val="both"/>
        <w:rPr>
          <w:rFonts w:ascii="Arial" w:hAnsi="Arial" w:cs="Arial"/>
          <w:color w:val="000000" w:themeColor="text1"/>
          <w:lang w:eastAsia="fr-FR" w:bidi="ml"/>
        </w:rPr>
      </w:pPr>
      <w:r w:rsidRPr="008D3E23">
        <w:rPr>
          <w:rFonts w:ascii="Arial" w:hAnsi="Arial" w:cs="Arial"/>
          <w:color w:val="000000" w:themeColor="text1"/>
          <w:lang w:eastAsia="fr-FR" w:bidi="ml"/>
        </w:rPr>
        <w:t>Marché public à prix forfaitaire (article R2112-6 2</w:t>
      </w:r>
      <w:r w:rsidRPr="008D3E23">
        <w:rPr>
          <w:rFonts w:ascii="Arial" w:hAnsi="Arial" w:cs="Arial"/>
          <w:color w:val="000000" w:themeColor="text1"/>
          <w:vertAlign w:val="superscript"/>
          <w:lang w:eastAsia="fr-FR" w:bidi="ml"/>
        </w:rPr>
        <w:t>°</w:t>
      </w:r>
      <w:r w:rsidRPr="008D3E23">
        <w:rPr>
          <w:rFonts w:ascii="Arial" w:hAnsi="Arial" w:cs="Arial"/>
          <w:color w:val="000000" w:themeColor="text1"/>
          <w:lang w:eastAsia="fr-FR" w:bidi="ml"/>
        </w:rPr>
        <w:t xml:space="preserve"> du </w:t>
      </w:r>
      <w:r>
        <w:rPr>
          <w:rFonts w:ascii="Arial" w:hAnsi="Arial" w:cs="Arial"/>
          <w:color w:val="000000" w:themeColor="text1"/>
          <w:lang w:eastAsia="fr-FR" w:bidi="ml"/>
        </w:rPr>
        <w:t>C</w:t>
      </w:r>
      <w:r w:rsidRPr="008D3E23">
        <w:rPr>
          <w:rFonts w:ascii="Arial" w:hAnsi="Arial" w:cs="Arial"/>
          <w:color w:val="000000" w:themeColor="text1"/>
          <w:lang w:eastAsia="fr-FR" w:bidi="ml"/>
        </w:rPr>
        <w:t>ode de la commande publique)</w:t>
      </w:r>
    </w:p>
    <w:p w14:paraId="6A34C9CB" w14:textId="77777777" w:rsidR="009B1CD0" w:rsidRDefault="009B1CD0" w:rsidP="0016707E">
      <w:pPr>
        <w:tabs>
          <w:tab w:val="left" w:pos="426"/>
          <w:tab w:val="left" w:pos="851"/>
        </w:tabs>
        <w:jc w:val="both"/>
        <w:rPr>
          <w:rFonts w:ascii="Arial" w:hAnsi="Arial" w:cs="Arial"/>
        </w:rPr>
      </w:pPr>
    </w:p>
    <w:p w14:paraId="6A34C9CC" w14:textId="77777777" w:rsidR="009B1CD0" w:rsidRDefault="009B1CD0" w:rsidP="0016707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758600EC" w14:textId="1D142F8D" w:rsidR="00660791" w:rsidRPr="00901C09" w:rsidRDefault="009B1CD0" w:rsidP="0016707E">
      <w:pPr>
        <w:tabs>
          <w:tab w:val="left" w:pos="851"/>
        </w:tabs>
        <w:spacing w:after="120"/>
        <w:jc w:val="both"/>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246EEE8C" w14:textId="2223F1C8" w:rsidR="00660791" w:rsidRPr="00045EEC" w:rsidRDefault="00660791" w:rsidP="0016707E">
      <w:pPr>
        <w:tabs>
          <w:tab w:val="left" w:pos="426"/>
          <w:tab w:val="left" w:pos="851"/>
        </w:tabs>
        <w:spacing w:after="120"/>
        <w:ind w:left="851"/>
        <w:jc w:val="both"/>
        <w:rPr>
          <w:rFonts w:ascii="Arial" w:hAnsi="Arial" w:cs="Arial"/>
        </w:rPr>
      </w:pPr>
      <w:r w:rsidRPr="00A01277">
        <w:rPr>
          <w:rFonts w:ascii="Arial" w:hAnsi="Arial" w:cs="Arial"/>
          <w:sz w:val="22"/>
          <w:szCs w:val="22"/>
        </w:rPr>
        <w:fldChar w:fldCharType="begin">
          <w:ffData>
            <w:name w:val=""/>
            <w:enabled/>
            <w:calcOnExit w:val="0"/>
            <w:checkBox>
              <w:size w:val="20"/>
              <w:default w:val="1"/>
            </w:checkBox>
          </w:ffData>
        </w:fldChar>
      </w:r>
      <w:r w:rsidRPr="00A01277">
        <w:rPr>
          <w:rFonts w:ascii="Arial" w:hAnsi="Arial" w:cs="Arial"/>
          <w:sz w:val="22"/>
          <w:szCs w:val="22"/>
        </w:rPr>
        <w:instrText xml:space="preserve"> FORMCHECKBOX </w:instrText>
      </w:r>
      <w:r w:rsidR="00D86811">
        <w:rPr>
          <w:rFonts w:ascii="Arial" w:hAnsi="Arial" w:cs="Arial"/>
          <w:sz w:val="22"/>
          <w:szCs w:val="22"/>
        </w:rPr>
      </w:r>
      <w:r w:rsidR="00D86811">
        <w:rPr>
          <w:rFonts w:ascii="Arial" w:hAnsi="Arial" w:cs="Arial"/>
          <w:sz w:val="22"/>
          <w:szCs w:val="22"/>
        </w:rPr>
        <w:fldChar w:fldCharType="separate"/>
      </w:r>
      <w:r w:rsidRPr="00A01277">
        <w:rPr>
          <w:rFonts w:ascii="Arial" w:hAnsi="Arial" w:cs="Arial"/>
          <w:sz w:val="22"/>
          <w:szCs w:val="22"/>
        </w:rPr>
        <w:fldChar w:fldCharType="end"/>
      </w:r>
      <w:r w:rsidRPr="00045EEC">
        <w:rPr>
          <w:rFonts w:ascii="Arial" w:hAnsi="Arial" w:cs="Arial"/>
        </w:rPr>
        <w:tab/>
      </w:r>
      <w:proofErr w:type="gramStart"/>
      <w:r w:rsidRPr="00045EEC">
        <w:rPr>
          <w:rFonts w:ascii="Arial" w:hAnsi="Arial" w:cs="Arial"/>
        </w:rPr>
        <w:t>à</w:t>
      </w:r>
      <w:proofErr w:type="gramEnd"/>
      <w:r w:rsidRPr="00045EEC">
        <w:rPr>
          <w:rFonts w:ascii="Arial" w:hAnsi="Arial" w:cs="Arial"/>
        </w:rPr>
        <w:t xml:space="preserve"> l’ensemble du marché public</w:t>
      </w:r>
    </w:p>
    <w:p w14:paraId="4EC23F29" w14:textId="77777777" w:rsidR="00660791" w:rsidRPr="00045EEC" w:rsidRDefault="00660791" w:rsidP="0016707E">
      <w:pPr>
        <w:pStyle w:val="fcasegauche"/>
        <w:tabs>
          <w:tab w:val="left" w:pos="851"/>
        </w:tabs>
        <w:spacing w:after="0"/>
        <w:ind w:left="851" w:firstLine="0"/>
        <w:rPr>
          <w:rFonts w:ascii="Arial" w:hAnsi="Arial" w:cs="Arial"/>
        </w:rPr>
      </w:pPr>
      <w:r w:rsidRPr="00045EEC">
        <w:rPr>
          <w:rFonts w:ascii="Arial" w:hAnsi="Arial" w:cs="Arial"/>
        </w:rPr>
        <w:fldChar w:fldCharType="begin">
          <w:ffData>
            <w:name w:val=""/>
            <w:enabled/>
            <w:calcOnExit w:val="0"/>
            <w:checkBox>
              <w:size w:val="20"/>
              <w:default w:val="1"/>
            </w:checkBox>
          </w:ffData>
        </w:fldChar>
      </w:r>
      <w:r w:rsidRPr="00045EEC">
        <w:rPr>
          <w:rFonts w:ascii="Arial" w:hAnsi="Arial" w:cs="Arial"/>
        </w:rPr>
        <w:instrText xml:space="preserve"> FORMCHECKBOX </w:instrText>
      </w:r>
      <w:r w:rsidR="00D86811">
        <w:rPr>
          <w:rFonts w:ascii="Arial" w:hAnsi="Arial" w:cs="Arial"/>
        </w:rPr>
      </w:r>
      <w:r w:rsidR="00D86811">
        <w:rPr>
          <w:rFonts w:ascii="Arial" w:hAnsi="Arial" w:cs="Arial"/>
        </w:rPr>
        <w:fldChar w:fldCharType="separate"/>
      </w:r>
      <w:r w:rsidRPr="00045EEC">
        <w:rPr>
          <w:rFonts w:ascii="Arial" w:hAnsi="Arial" w:cs="Arial"/>
        </w:rPr>
        <w:fldChar w:fldCharType="end"/>
      </w:r>
      <w:r w:rsidRPr="00045EEC">
        <w:rPr>
          <w:rFonts w:ascii="Arial" w:hAnsi="Arial" w:cs="Arial"/>
        </w:rPr>
        <w:tab/>
      </w:r>
      <w:proofErr w:type="gramStart"/>
      <w:r>
        <w:rPr>
          <w:rFonts w:ascii="Arial" w:hAnsi="Arial" w:cs="Arial"/>
        </w:rPr>
        <w:t>à</w:t>
      </w:r>
      <w:proofErr w:type="gramEnd"/>
      <w:r>
        <w:rPr>
          <w:rFonts w:ascii="Arial" w:hAnsi="Arial" w:cs="Arial"/>
        </w:rPr>
        <w:t xml:space="preserve"> l’offre de base</w:t>
      </w:r>
    </w:p>
    <w:p w14:paraId="16D7669E" w14:textId="77777777" w:rsidR="00E32A79" w:rsidRDefault="00E32A79" w:rsidP="0016707E">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10065" w:type="dxa"/>
        <w:tblLayout w:type="fixed"/>
        <w:tblCellMar>
          <w:left w:w="71" w:type="dxa"/>
          <w:right w:w="71" w:type="dxa"/>
        </w:tblCellMar>
        <w:tblLook w:val="0000" w:firstRow="0" w:lastRow="0" w:firstColumn="0" w:lastColumn="0" w:noHBand="0" w:noVBand="0"/>
      </w:tblPr>
      <w:tblGrid>
        <w:gridCol w:w="10065"/>
      </w:tblGrid>
      <w:tr w:rsidR="009B1CD0" w14:paraId="6A34C9E3" w14:textId="77777777" w:rsidTr="00707FB0">
        <w:tc>
          <w:tcPr>
            <w:tcW w:w="10065"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25AABD0E" w14:textId="77777777" w:rsidR="00AF60CB" w:rsidRPr="00CA3B2A" w:rsidRDefault="00AF60CB" w:rsidP="0016707E">
      <w:pPr>
        <w:jc w:val="both"/>
        <w:rPr>
          <w:rFonts w:ascii="Arial" w:hAnsi="Arial" w:cs="Arial"/>
          <w:b/>
          <w:color w:val="FF0000"/>
        </w:rPr>
      </w:pPr>
      <w:r w:rsidRPr="00CA3B2A">
        <w:rPr>
          <w:rFonts w:ascii="Arial" w:hAnsi="Arial" w:cs="Arial"/>
          <w:b/>
          <w:color w:val="FF0000"/>
        </w:rPr>
        <w:t>Le numéro de SIREN/SIRET figurant sur la facture doit être identique au numéro SIREN/SIRET utilisé lors de la candidature et inscrit à l’Acte d’Engagement.</w:t>
      </w:r>
    </w:p>
    <w:p w14:paraId="0C2944F8" w14:textId="77777777" w:rsidR="00AF60CB" w:rsidRPr="00AF60CB" w:rsidRDefault="00AF60CB" w:rsidP="0016707E">
      <w:pPr>
        <w:pStyle w:val="Titre2"/>
        <w:tabs>
          <w:tab w:val="left" w:pos="851"/>
          <w:tab w:val="left" w:pos="2268"/>
        </w:tabs>
        <w:jc w:val="both"/>
        <w:rPr>
          <w:rFonts w:ascii="Arial" w:hAnsi="Arial" w:cs="Arial"/>
          <w:i/>
          <w:iCs/>
          <w:sz w:val="18"/>
          <w:szCs w:val="18"/>
        </w:rPr>
      </w:pPr>
    </w:p>
    <w:p w14:paraId="2647A5A7" w14:textId="77777777" w:rsidR="00AF60CB" w:rsidRPr="00AF60CB" w:rsidRDefault="00AF60CB" w:rsidP="0016707E">
      <w:pPr>
        <w:pStyle w:val="Titre2"/>
        <w:tabs>
          <w:tab w:val="left" w:pos="851"/>
          <w:tab w:val="left" w:pos="2268"/>
        </w:tabs>
        <w:jc w:val="both"/>
        <w:rPr>
          <w:rFonts w:ascii="Arial" w:hAnsi="Arial" w:cs="Arial"/>
          <w:i/>
          <w:iCs/>
          <w:sz w:val="18"/>
          <w:szCs w:val="18"/>
        </w:rPr>
      </w:pPr>
    </w:p>
    <w:p w14:paraId="6A34C9E5" w14:textId="3A317666" w:rsidR="009B1CD0" w:rsidRDefault="00CA3B2A" w:rsidP="0016707E">
      <w:pPr>
        <w:pStyle w:val="Titre2"/>
        <w:tabs>
          <w:tab w:val="left" w:pos="851"/>
          <w:tab w:val="left" w:pos="2268"/>
        </w:tabs>
        <w:jc w:val="both"/>
        <w:rPr>
          <w:rFonts w:ascii="Arial" w:hAnsi="Arial" w:cs="Arial"/>
          <w:i/>
          <w:iCs/>
          <w:sz w:val="18"/>
          <w:szCs w:val="18"/>
        </w:rPr>
      </w:pPr>
      <w:r w:rsidRPr="00A9775B">
        <w:rPr>
          <w:rFonts w:ascii="Arial" w:hAnsi="Arial" w:cs="Arial"/>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9B1CD0">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sidR="009B1CD0">
        <w:rPr>
          <w:rFonts w:ascii="Arial" w:hAnsi="Arial" w:cs="Arial"/>
          <w:sz w:val="22"/>
          <w:szCs w:val="22"/>
        </w:rPr>
        <w:t>:</w:t>
      </w:r>
    </w:p>
    <w:p w14:paraId="6A34C9E6" w14:textId="6A5E2792" w:rsidR="009B1CD0" w:rsidRDefault="009B1CD0" w:rsidP="0016707E">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16707E">
      <w:pPr>
        <w:tabs>
          <w:tab w:val="left" w:pos="851"/>
        </w:tabs>
        <w:jc w:val="both"/>
        <w:rPr>
          <w:rFonts w:ascii="Arial" w:hAnsi="Arial" w:cs="Arial"/>
        </w:rPr>
      </w:pPr>
    </w:p>
    <w:p w14:paraId="6A34C9E8" w14:textId="627BC220" w:rsidR="009B1CD0" w:rsidRDefault="009B1CD0" w:rsidP="0016707E">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3BFED8F5" w:rsidR="009B1CD0" w:rsidRDefault="007E4422" w:rsidP="0016707E">
      <w:pPr>
        <w:tabs>
          <w:tab w:val="left" w:pos="851"/>
        </w:tabs>
        <w:spacing w:before="120"/>
        <w:ind w:left="567"/>
        <w:jc w:val="both"/>
        <w:rPr>
          <w:rFonts w:ascii="Arial" w:hAnsi="Arial" w:cs="Arial"/>
        </w:rPr>
      </w:pPr>
      <w:r w:rsidRPr="00074CDC">
        <w:rPr>
          <w:rFonts w:ascii="Arial" w:hAnsi="Arial" w:cs="Arial"/>
          <w:lang w:val="en-GB"/>
        </w:rPr>
        <w:fldChar w:fldCharType="begin">
          <w:ffData>
            <w:name w:val=""/>
            <w:enabled/>
            <w:calcOnExit w:val="0"/>
            <w:checkBox>
              <w:sizeAuto/>
              <w:default w:val="1"/>
            </w:checkBox>
          </w:ffData>
        </w:fldChar>
      </w:r>
      <w:r w:rsidRPr="00074CDC">
        <w:rPr>
          <w:rFonts w:ascii="Arial" w:hAnsi="Arial" w:cs="Arial"/>
        </w:rPr>
        <w:instrText xml:space="preserve"> FORMCHECKBOX </w:instrText>
      </w:r>
      <w:r w:rsidR="00D86811">
        <w:rPr>
          <w:rFonts w:ascii="Arial" w:hAnsi="Arial" w:cs="Arial"/>
          <w:lang w:val="en-GB"/>
        </w:rPr>
      </w:r>
      <w:r w:rsidR="00D86811">
        <w:rPr>
          <w:rFonts w:ascii="Arial" w:hAnsi="Arial" w:cs="Arial"/>
          <w:lang w:val="en-GB"/>
        </w:rPr>
        <w:fldChar w:fldCharType="separate"/>
      </w:r>
      <w:r w:rsidRPr="00074CDC">
        <w:rPr>
          <w:rFonts w:ascii="Arial" w:hAnsi="Arial" w:cs="Arial"/>
          <w:lang w:val="en-GB"/>
        </w:rPr>
        <w:fldChar w:fldCharType="end"/>
      </w:r>
      <w:r w:rsidRPr="009C353F">
        <w:rPr>
          <w:rFonts w:ascii="Arial" w:hAnsi="Arial" w:cs="Arial"/>
        </w:rPr>
        <w:t xml:space="preserve"> </w:t>
      </w:r>
      <w:r w:rsidR="009C353F" w:rsidRPr="00074CDC">
        <w:rPr>
          <w:rFonts w:ascii="Arial" w:hAnsi="Arial" w:cs="Arial"/>
        </w:rPr>
        <w:t>Le Cahier des Clauses</w:t>
      </w:r>
      <w:r w:rsidR="009C353F">
        <w:rPr>
          <w:rFonts w:ascii="Arial" w:hAnsi="Arial" w:cs="Arial"/>
        </w:rPr>
        <w:t xml:space="preserve"> Administratives</w:t>
      </w:r>
      <w:r w:rsidR="009C353F" w:rsidRPr="00074CDC">
        <w:rPr>
          <w:rFonts w:ascii="Arial" w:hAnsi="Arial" w:cs="Arial"/>
        </w:rPr>
        <w:t xml:space="preserve"> Particulières</w:t>
      </w:r>
      <w:r w:rsidR="009C353F">
        <w:rPr>
          <w:rFonts w:ascii="Arial" w:hAnsi="Arial" w:cs="Arial"/>
        </w:rPr>
        <w:t xml:space="preserve"> ; </w:t>
      </w:r>
    </w:p>
    <w:p w14:paraId="55208610" w14:textId="3FB4C6C6" w:rsidR="003856E2" w:rsidRPr="003856E2" w:rsidRDefault="009C353F" w:rsidP="0016707E">
      <w:pPr>
        <w:tabs>
          <w:tab w:val="left" w:pos="851"/>
        </w:tabs>
        <w:spacing w:before="120"/>
        <w:ind w:left="567"/>
        <w:jc w:val="both"/>
        <w:rPr>
          <w:rFonts w:ascii="Arial" w:hAnsi="Arial" w:cs="Arial"/>
        </w:rPr>
      </w:pPr>
      <w:r w:rsidRPr="009C353F">
        <w:rPr>
          <w:rFonts w:ascii="Arial" w:hAnsi="Arial" w:cs="Arial"/>
          <w:lang w:val="en-GB"/>
        </w:rPr>
        <w:fldChar w:fldCharType="begin">
          <w:ffData>
            <w:name w:val=""/>
            <w:enabled/>
            <w:calcOnExit w:val="0"/>
            <w:checkBox>
              <w:sizeAuto/>
              <w:default w:val="1"/>
            </w:checkBox>
          </w:ffData>
        </w:fldChar>
      </w:r>
      <w:r w:rsidRPr="009C353F">
        <w:rPr>
          <w:rFonts w:ascii="Arial" w:hAnsi="Arial" w:cs="Arial"/>
        </w:rPr>
        <w:instrText xml:space="preserve"> FORMCHECKBOX </w:instrText>
      </w:r>
      <w:r w:rsidR="00D86811">
        <w:rPr>
          <w:rFonts w:ascii="Arial" w:hAnsi="Arial" w:cs="Arial"/>
          <w:lang w:val="en-GB"/>
        </w:rPr>
      </w:r>
      <w:r w:rsidR="00D86811">
        <w:rPr>
          <w:rFonts w:ascii="Arial" w:hAnsi="Arial" w:cs="Arial"/>
          <w:lang w:val="en-GB"/>
        </w:rPr>
        <w:fldChar w:fldCharType="separate"/>
      </w:r>
      <w:r w:rsidRPr="009C353F">
        <w:rPr>
          <w:rFonts w:ascii="Arial" w:hAnsi="Arial" w:cs="Arial"/>
          <w:lang w:val="en-GB"/>
        </w:rPr>
        <w:fldChar w:fldCharType="end"/>
      </w:r>
      <w:r w:rsidRPr="009C353F">
        <w:rPr>
          <w:rFonts w:ascii="Arial" w:hAnsi="Arial" w:cs="Arial"/>
        </w:rPr>
        <w:t xml:space="preserve"> Le</w:t>
      </w:r>
      <w:r w:rsidR="00CF254E">
        <w:rPr>
          <w:rFonts w:ascii="Arial" w:hAnsi="Arial" w:cs="Arial"/>
        </w:rPr>
        <w:t xml:space="preserve"> Cahier des Clauses Techniques P</w:t>
      </w:r>
      <w:r w:rsidRPr="009C353F">
        <w:rPr>
          <w:rFonts w:ascii="Arial" w:hAnsi="Arial" w:cs="Arial"/>
        </w:rPr>
        <w:t xml:space="preserve">articulières valant cadre de réponse technique ;  </w:t>
      </w:r>
    </w:p>
    <w:p w14:paraId="6A34C9ED" w14:textId="068C08EE" w:rsidR="009B1CD0" w:rsidRDefault="009C353F" w:rsidP="0016707E">
      <w:pPr>
        <w:spacing w:before="120"/>
        <w:ind w:left="567"/>
        <w:jc w:val="both"/>
      </w:pPr>
      <w:r w:rsidRPr="00074CDC">
        <w:rPr>
          <w:rFonts w:ascii="Arial" w:hAnsi="Arial" w:cs="Arial"/>
          <w:lang w:val="en-GB"/>
        </w:rPr>
        <w:fldChar w:fldCharType="begin">
          <w:ffData>
            <w:name w:val=""/>
            <w:enabled/>
            <w:calcOnExit w:val="0"/>
            <w:checkBox>
              <w:sizeAuto/>
              <w:default w:val="1"/>
            </w:checkBox>
          </w:ffData>
        </w:fldChar>
      </w:r>
      <w:r w:rsidRPr="00074CDC">
        <w:rPr>
          <w:rFonts w:ascii="Arial" w:hAnsi="Arial" w:cs="Arial"/>
        </w:rPr>
        <w:instrText xml:space="preserve"> FORMCHECKBOX </w:instrText>
      </w:r>
      <w:r w:rsidR="00D86811">
        <w:rPr>
          <w:rFonts w:ascii="Arial" w:hAnsi="Arial" w:cs="Arial"/>
          <w:lang w:val="en-GB"/>
        </w:rPr>
      </w:r>
      <w:r w:rsidR="00D86811">
        <w:rPr>
          <w:rFonts w:ascii="Arial" w:hAnsi="Arial" w:cs="Arial"/>
          <w:lang w:val="en-GB"/>
        </w:rPr>
        <w:fldChar w:fldCharType="separate"/>
      </w:r>
      <w:r w:rsidRPr="00074CDC">
        <w:rPr>
          <w:rFonts w:ascii="Arial" w:hAnsi="Arial" w:cs="Arial"/>
          <w:lang w:val="en-GB"/>
        </w:rPr>
        <w:fldChar w:fldCharType="end"/>
      </w:r>
      <w:r w:rsidRPr="009C353F">
        <w:rPr>
          <w:rFonts w:ascii="Arial" w:hAnsi="Arial" w:cs="Arial"/>
        </w:rPr>
        <w:t xml:space="preserve"> </w:t>
      </w:r>
      <w:r w:rsidR="00CA3B2A" w:rsidRPr="00610E70">
        <w:rPr>
          <w:rFonts w:ascii="Arial" w:hAnsi="Arial" w:cs="Arial"/>
        </w:rPr>
        <w:t xml:space="preserve">Le CCAG FCS : Cahier des clauses administratives générales applicables aux marchés de fournitures courantes et de services </w:t>
      </w:r>
      <w:r w:rsidR="00CA3B2A" w:rsidRPr="00610E70">
        <w:rPr>
          <w:rFonts w:ascii="Arial" w:hAnsi="Arial" w:cs="Arial"/>
          <w:bCs/>
        </w:rPr>
        <w:t>approuvé par l’arrêté du 30 mars 2021</w:t>
      </w:r>
      <w:r w:rsidR="00CA3B2A">
        <w:rPr>
          <w:rFonts w:ascii="Arial" w:hAnsi="Arial" w:cs="Arial"/>
          <w:bCs/>
        </w:rPr>
        <w:t xml:space="preserve">. </w:t>
      </w:r>
    </w:p>
    <w:p w14:paraId="6A34C9EE" w14:textId="77777777" w:rsidR="009B1CD0" w:rsidRDefault="009B1CD0" w:rsidP="0016707E">
      <w:pPr>
        <w:tabs>
          <w:tab w:val="left" w:pos="851"/>
        </w:tabs>
        <w:spacing w:before="240" w:after="120"/>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0C29493E" w:rsidR="009B1CD0" w:rsidRDefault="009B1CD0" w:rsidP="0016707E">
      <w:pPr>
        <w:tabs>
          <w:tab w:val="left" w:pos="851"/>
        </w:tabs>
        <w:jc w:val="both"/>
        <w:rPr>
          <w:rFonts w:ascii="Arial" w:hAnsi="Arial" w:cs="Arial"/>
        </w:rPr>
      </w:pPr>
    </w:p>
    <w:p w14:paraId="26EB90CA" w14:textId="77777777" w:rsidR="00770694" w:rsidRDefault="00770694"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D86811">
        <w:fldChar w:fldCharType="separate"/>
      </w:r>
      <w:r>
        <w:fldChar w:fldCharType="end"/>
      </w:r>
      <w:r w:rsidR="009B1CD0">
        <w:rPr>
          <w:rFonts w:ascii="Arial" w:hAnsi="Arial" w:cs="Arial"/>
        </w:rPr>
        <w:t xml:space="preserve"> Le signataire</w:t>
      </w:r>
    </w:p>
    <w:p w14:paraId="4D632136" w14:textId="77777777" w:rsidR="0016707E" w:rsidRDefault="0016707E"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681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61BBA986"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E2585E" w:rsidRPr="00CA3B2A">
        <w:rPr>
          <w:rFonts w:ascii="Arial" w:hAnsi="Arial" w:cs="Arial"/>
          <w:b/>
          <w:i/>
        </w:rPr>
        <w:t>SIREN/SIRET</w:t>
      </w:r>
      <w:r w:rsidR="00E2585E" w:rsidRPr="00CA3B2A">
        <w:rPr>
          <w:rFonts w:ascii="Arial" w:hAnsi="Arial" w:cs="Arial"/>
          <w:b/>
          <w:i/>
          <w:u w:val="single"/>
        </w:rPr>
        <w:t xml:space="preserve"> de l’entité qui procède à la facturation</w:t>
      </w:r>
      <w:r w:rsidRPr="00CA3B2A">
        <w:rPr>
          <w:rFonts w:ascii="Arial" w:hAnsi="Arial" w:cs="Arial"/>
          <w:i/>
          <w:sz w:val="18"/>
          <w:szCs w:val="18"/>
        </w:rPr>
        <w:t>]</w:t>
      </w:r>
    </w:p>
    <w:p w14:paraId="6A34C9F6" w14:textId="6EFDFF50" w:rsidR="009B1CD0" w:rsidRDefault="009B1CD0" w:rsidP="009B45B9">
      <w:pPr>
        <w:tabs>
          <w:tab w:val="left" w:pos="851"/>
        </w:tabs>
        <w:jc w:val="both"/>
        <w:rPr>
          <w:rFonts w:ascii="Arial" w:hAnsi="Arial" w:cs="Arial"/>
        </w:rPr>
      </w:pPr>
    </w:p>
    <w:p w14:paraId="21389314" w14:textId="77777777" w:rsidR="0016707E" w:rsidRPr="00B05C4B" w:rsidRDefault="0016707E"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D86811">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3B8A4454" w:rsidR="009B1CD0" w:rsidRPr="00CA3B2A"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les adresses de son établissement et de son siège social (</w:t>
      </w:r>
      <w:r w:rsidRPr="00CA3B2A">
        <w:rPr>
          <w:rFonts w:ascii="Arial" w:hAnsi="Arial" w:cs="Arial"/>
          <w:i/>
          <w:sz w:val="18"/>
          <w:szCs w:val="18"/>
        </w:rPr>
        <w:t xml:space="preserve">si elle est différente de celle de l’établissement), son adresse électronique, ses numéros de téléphone et de télécopie et son numéro </w:t>
      </w:r>
      <w:r w:rsidR="00E2585E" w:rsidRPr="00CA3B2A">
        <w:rPr>
          <w:rFonts w:ascii="Arial" w:hAnsi="Arial" w:cs="Arial"/>
          <w:b/>
          <w:i/>
        </w:rPr>
        <w:t>SIREN/SIRET</w:t>
      </w:r>
      <w:r w:rsidR="00E2585E" w:rsidRPr="00CA3B2A">
        <w:rPr>
          <w:rFonts w:ascii="Arial" w:hAnsi="Arial" w:cs="Arial"/>
          <w:b/>
          <w:i/>
          <w:u w:val="single"/>
        </w:rPr>
        <w:t xml:space="preserve"> de l’entité qui procède à la facturation</w:t>
      </w:r>
      <w:r w:rsidRPr="00CA3B2A">
        <w:rPr>
          <w:rFonts w:ascii="Arial" w:hAnsi="Arial" w:cs="Arial"/>
          <w:i/>
          <w:sz w:val="18"/>
          <w:szCs w:val="18"/>
        </w:rPr>
        <w:t>]</w:t>
      </w:r>
    </w:p>
    <w:p w14:paraId="4FF2A961" w14:textId="77777777" w:rsidR="0016707E" w:rsidRPr="00B05C4B" w:rsidRDefault="0016707E" w:rsidP="009B45B9">
      <w:pPr>
        <w:tabs>
          <w:tab w:val="left" w:pos="851"/>
        </w:tabs>
        <w:jc w:val="both"/>
        <w:rPr>
          <w:rFonts w:ascii="Arial" w:hAnsi="Arial" w:cs="Arial"/>
        </w:rPr>
      </w:pPr>
    </w:p>
    <w:p w14:paraId="6A34C9FC" w14:textId="77777777" w:rsidR="009B1CD0" w:rsidRPr="00B05C4B" w:rsidRDefault="007D7A65" w:rsidP="00901C09">
      <w:pPr>
        <w:pStyle w:val="fcase1ertab"/>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D86811">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4AE67B48" w:rsidR="00BD479D" w:rsidRPr="00CA3B2A"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de chaque membre du groupement, les adresses de son établissement et de son siège social (si </w:t>
      </w:r>
      <w:r w:rsidRPr="00CA3B2A">
        <w:rPr>
          <w:rFonts w:ascii="Arial" w:hAnsi="Arial" w:cs="Arial"/>
          <w:i/>
          <w:sz w:val="18"/>
          <w:szCs w:val="18"/>
        </w:rPr>
        <w:t xml:space="preserve">elle est différente de celle de l’établissement), son adresse électronique, ses numéros de téléphone et de télécopie et son numéro </w:t>
      </w:r>
      <w:r w:rsidR="00E2585E" w:rsidRPr="00CA3B2A">
        <w:rPr>
          <w:rFonts w:ascii="Arial" w:hAnsi="Arial" w:cs="Arial"/>
          <w:b/>
          <w:i/>
        </w:rPr>
        <w:t>SIREN/SIRET</w:t>
      </w:r>
      <w:r w:rsidR="00E2585E" w:rsidRPr="00CA3B2A">
        <w:rPr>
          <w:rFonts w:ascii="Arial" w:hAnsi="Arial" w:cs="Arial"/>
          <w:b/>
          <w:i/>
          <w:u w:val="single"/>
        </w:rPr>
        <w:t xml:space="preserve"> de l’entité qui procède à la facturation</w:t>
      </w:r>
      <w:r w:rsidRPr="00CA3B2A">
        <w:rPr>
          <w:rFonts w:ascii="Arial" w:hAnsi="Arial" w:cs="Arial"/>
          <w:i/>
          <w:sz w:val="18"/>
          <w:szCs w:val="18"/>
        </w:rPr>
        <w:t>.</w:t>
      </w:r>
      <w:r w:rsidRPr="00CA3B2A">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4DA977DF" w:rsidR="00A9775B" w:rsidRPr="00A9775B" w:rsidRDefault="00CA3B2A" w:rsidP="00BD479D">
      <w:pPr>
        <w:tabs>
          <w:tab w:val="left" w:pos="851"/>
        </w:tabs>
        <w:jc w:val="both"/>
        <w:rPr>
          <w:rFonts w:ascii="Arial" w:hAnsi="Arial" w:cs="Arial"/>
          <w:b/>
          <w:bCs/>
          <w:sz w:val="22"/>
          <w:szCs w:val="22"/>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A9775B"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00A9775B"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00A9775B"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00A9775B"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00A9775B"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22AC218" w14:textId="2AAB0DF4" w:rsidR="00BD479D" w:rsidRPr="00CA3B2A" w:rsidRDefault="00CA3B2A" w:rsidP="00CA3B2A">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52780279" w14:textId="2EEA0C3E" w:rsidR="00BD479D" w:rsidRDefault="00BD479D" w:rsidP="00A9775B">
      <w:pPr>
        <w:suppressAutoHyphens w:val="0"/>
        <w:rPr>
          <w:rFonts w:ascii="Arial" w:hAnsi="Arial" w:cs="Arial"/>
          <w:lang w:eastAsia="fr-FR" w:bidi="ml"/>
        </w:rPr>
      </w:pPr>
    </w:p>
    <w:p w14:paraId="63E46649" w14:textId="77777777" w:rsidR="00125492" w:rsidRPr="00A9775B" w:rsidRDefault="00125492" w:rsidP="00A9775B">
      <w:pPr>
        <w:suppressAutoHyphens w:val="0"/>
        <w:rPr>
          <w:rFonts w:ascii="Arial" w:hAnsi="Arial" w:cs="Arial"/>
          <w:lang w:eastAsia="fr-FR" w:bidi="ml"/>
        </w:rPr>
      </w:pPr>
    </w:p>
    <w:p w14:paraId="6A34CA07" w14:textId="3B6A83EF" w:rsidR="00A9775B" w:rsidRPr="00A9775B" w:rsidRDefault="00CA3B2A"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Pr>
          <w:rFonts w:ascii="Arial" w:hAnsi="Arial" w:cs="Arial"/>
          <w:spacing w:val="-10"/>
          <w:position w:val="-2"/>
          <w:lang w:eastAsia="fr-FR" w:bidi="ml"/>
        </w:rPr>
        <w:t xml:space="preserve"> </w:t>
      </w:r>
      <w:r w:rsidR="00A9775B"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A" w14:textId="3F2DBEE3" w:rsidR="00A9775B" w:rsidRPr="00A9775B" w:rsidRDefault="00A9775B" w:rsidP="0016707E">
      <w:pPr>
        <w:suppressAutoHyphens w:val="0"/>
        <w:jc w:val="both"/>
        <w:rPr>
          <w:rFonts w:ascii="Arial" w:hAnsi="Arial" w:cs="Arial"/>
          <w:lang w:eastAsia="fr-FR" w:bidi="ml"/>
        </w:rPr>
      </w:pPr>
      <w:r w:rsidRPr="00A9775B">
        <w:rPr>
          <w:rFonts w:ascii="Arial" w:hAnsi="Arial" w:cs="Arial"/>
          <w:lang w:eastAsia="fr-FR" w:bidi="ml"/>
        </w:rPr>
        <w:t xml:space="preserve">Le </w:t>
      </w:r>
      <w:r w:rsidR="00901C09">
        <w:rPr>
          <w:rFonts w:ascii="Arial" w:hAnsi="Arial" w:cs="Arial"/>
          <w:lang w:eastAsia="fr-FR" w:bidi="ml"/>
        </w:rPr>
        <w:t>S</w:t>
      </w:r>
      <w:r w:rsidR="00B05C4B">
        <w:rPr>
          <w:rFonts w:ascii="Arial" w:hAnsi="Arial" w:cs="Arial"/>
          <w:lang w:eastAsia="fr-FR" w:bidi="ml"/>
        </w:rPr>
        <w:t>oumissionnaire</w:t>
      </w:r>
      <w:r w:rsidRPr="00A9775B">
        <w:rPr>
          <w:rFonts w:ascii="Arial" w:hAnsi="Arial" w:cs="Arial"/>
          <w:lang w:eastAsia="fr-FR" w:bidi="ml"/>
        </w:rPr>
        <w:t xml:space="preserve"> s’engage sur la base de l’offre financière basée sur :</w:t>
      </w:r>
    </w:p>
    <w:p w14:paraId="6A34CA0B" w14:textId="4CF67BDB" w:rsidR="00A9775B" w:rsidRPr="00A9775B" w:rsidRDefault="00210E1C" w:rsidP="0016707E">
      <w:pPr>
        <w:tabs>
          <w:tab w:val="left" w:pos="851"/>
        </w:tabs>
        <w:suppressAutoHyphens w:val="0"/>
        <w:spacing w:before="120" w:after="120"/>
        <w:ind w:left="425" w:firstLine="142"/>
        <w:jc w:val="both"/>
        <w:rPr>
          <w:rFonts w:ascii="Arial" w:hAnsi="Arial" w:cs="Arial"/>
          <w:color w:val="0000FF"/>
          <w:lang w:eastAsia="fr-FR" w:bidi="ml"/>
        </w:rPr>
      </w:pPr>
      <w:r w:rsidRPr="00901C09">
        <w:rPr>
          <w:rFonts w:ascii="Arial" w:hAnsi="Arial" w:cs="Arial"/>
          <w:lang w:val="en-GB"/>
        </w:rPr>
        <w:fldChar w:fldCharType="begin">
          <w:ffData>
            <w:name w:val=""/>
            <w:enabled/>
            <w:calcOnExit w:val="0"/>
            <w:checkBox>
              <w:sizeAuto/>
              <w:default w:val="1"/>
            </w:checkBox>
          </w:ffData>
        </w:fldChar>
      </w:r>
      <w:r w:rsidRPr="00901C09">
        <w:rPr>
          <w:rFonts w:ascii="Arial" w:hAnsi="Arial" w:cs="Arial"/>
        </w:rPr>
        <w:instrText xml:space="preserve"> FORMCHECKBOX </w:instrText>
      </w:r>
      <w:r w:rsidR="00D86811">
        <w:rPr>
          <w:rFonts w:ascii="Arial" w:hAnsi="Arial" w:cs="Arial"/>
          <w:lang w:val="en-GB"/>
        </w:rPr>
      </w:r>
      <w:r w:rsidR="00D86811">
        <w:rPr>
          <w:rFonts w:ascii="Arial" w:hAnsi="Arial" w:cs="Arial"/>
          <w:lang w:val="en-GB"/>
        </w:rPr>
        <w:fldChar w:fldCharType="separate"/>
      </w:r>
      <w:r w:rsidRPr="00901C09">
        <w:rPr>
          <w:rFonts w:ascii="Arial" w:hAnsi="Arial" w:cs="Arial"/>
          <w:lang w:val="en-GB"/>
        </w:rPr>
        <w:fldChar w:fldCharType="end"/>
      </w:r>
      <w:r w:rsidRPr="00901C09">
        <w:rPr>
          <w:rFonts w:ascii="Arial" w:hAnsi="Arial" w:cs="Arial"/>
        </w:rPr>
        <w:t xml:space="preserve"> </w:t>
      </w:r>
      <w:r w:rsidR="00901C09" w:rsidRPr="00901C09">
        <w:rPr>
          <w:rFonts w:ascii="Arial" w:hAnsi="Arial" w:cs="Arial"/>
          <w:color w:val="000000" w:themeColor="text1"/>
          <w:lang w:eastAsia="fr-FR" w:bidi="ml"/>
        </w:rPr>
        <w:t>L</w:t>
      </w:r>
      <w:r w:rsidR="00B05C4B" w:rsidRPr="00901C09">
        <w:rPr>
          <w:rFonts w:ascii="Arial" w:hAnsi="Arial" w:cs="Arial"/>
          <w:color w:val="000000" w:themeColor="text1"/>
          <w:lang w:eastAsia="fr-FR" w:bidi="ml"/>
        </w:rPr>
        <w:t>es</w:t>
      </w:r>
      <w:r w:rsidR="00A9775B" w:rsidRPr="00901C09">
        <w:rPr>
          <w:rFonts w:ascii="Arial" w:hAnsi="Arial" w:cs="Arial"/>
          <w:color w:val="000000" w:themeColor="text1"/>
          <w:lang w:eastAsia="fr-FR" w:bidi="ml"/>
        </w:rPr>
        <w:t xml:space="preserve"> prix indiqués dans l’annexe </w:t>
      </w:r>
      <w:r w:rsidR="00901C09" w:rsidRPr="00901C09">
        <w:rPr>
          <w:rFonts w:ascii="Arial" w:hAnsi="Arial" w:cs="Arial"/>
          <w:color w:val="000000" w:themeColor="text1"/>
          <w:lang w:eastAsia="fr-FR" w:bidi="ml"/>
        </w:rPr>
        <w:t xml:space="preserve">financière au </w:t>
      </w:r>
      <w:r w:rsidR="00775963" w:rsidRPr="00901C09">
        <w:rPr>
          <w:rFonts w:ascii="Arial" w:hAnsi="Arial" w:cs="Arial"/>
          <w:color w:val="000000" w:themeColor="text1"/>
          <w:lang w:eastAsia="fr-FR" w:bidi="ml"/>
        </w:rPr>
        <w:t xml:space="preserve">présent </w:t>
      </w:r>
      <w:r w:rsidR="00901C09" w:rsidRPr="00901C09">
        <w:rPr>
          <w:rFonts w:ascii="Arial" w:hAnsi="Arial" w:cs="Arial"/>
          <w:color w:val="000000" w:themeColor="text1"/>
          <w:lang w:eastAsia="fr-FR" w:bidi="ml"/>
        </w:rPr>
        <w:t>Acte d’Engagement.</w:t>
      </w:r>
      <w:r w:rsidR="00901C09">
        <w:rPr>
          <w:rFonts w:ascii="Arial" w:hAnsi="Arial" w:cs="Arial"/>
          <w:color w:val="000000" w:themeColor="text1"/>
          <w:lang w:eastAsia="fr-FR" w:bidi="ml"/>
        </w:rPr>
        <w:t xml:space="preserve"> </w:t>
      </w:r>
    </w:p>
    <w:p w14:paraId="1DE122AB" w14:textId="43E69BFC" w:rsidR="0024103E" w:rsidRPr="00DA6875" w:rsidRDefault="0024103E" w:rsidP="0016707E">
      <w:pPr>
        <w:suppressAutoHyphens w:val="0"/>
        <w:ind w:left="567"/>
        <w:jc w:val="both"/>
        <w:rPr>
          <w:rFonts w:ascii="Arial" w:hAnsi="Arial" w:cs="Arial"/>
          <w:lang w:eastAsia="fr-FR" w:bidi="ml"/>
        </w:rPr>
      </w:pPr>
      <w:r w:rsidRPr="00DA6875">
        <w:rPr>
          <w:rFonts w:ascii="Arial" w:hAnsi="Arial" w:cs="Arial"/>
          <w:lang w:eastAsia="fr-FR" w:bidi="ml"/>
        </w:rPr>
        <w:fldChar w:fldCharType="begin">
          <w:ffData>
            <w:name w:val="CaseACocher108"/>
            <w:enabled/>
            <w:calcOnExit w:val="0"/>
            <w:checkBox>
              <w:sizeAuto/>
              <w:default w:val="1"/>
            </w:checkBox>
          </w:ffData>
        </w:fldChar>
      </w:r>
      <w:r w:rsidRPr="00DA6875">
        <w:rPr>
          <w:rFonts w:ascii="Arial" w:hAnsi="Arial" w:cs="Arial"/>
          <w:lang w:eastAsia="fr-FR" w:bidi="ml"/>
        </w:rPr>
        <w:instrText xml:space="preserve"> FORMCHECKBOX </w:instrText>
      </w:r>
      <w:r w:rsidR="00D86811">
        <w:rPr>
          <w:rFonts w:ascii="Arial" w:hAnsi="Arial" w:cs="Arial"/>
          <w:lang w:eastAsia="fr-FR" w:bidi="ml"/>
        </w:rPr>
      </w:r>
      <w:r w:rsidR="00D86811">
        <w:rPr>
          <w:rFonts w:ascii="Arial" w:hAnsi="Arial" w:cs="Arial"/>
          <w:lang w:eastAsia="fr-FR" w:bidi="ml"/>
        </w:rPr>
        <w:fldChar w:fldCharType="separate"/>
      </w:r>
      <w:r w:rsidRPr="00DA6875">
        <w:rPr>
          <w:rFonts w:ascii="Arial" w:hAnsi="Arial" w:cs="Arial"/>
          <w:lang w:eastAsia="fr-FR" w:bidi="ml"/>
        </w:rPr>
        <w:fldChar w:fldCharType="end"/>
      </w:r>
      <w:r w:rsidRPr="00DA6875">
        <w:rPr>
          <w:rFonts w:ascii="Arial" w:hAnsi="Arial" w:cs="Arial"/>
          <w:lang w:eastAsia="fr-FR" w:bidi="ml"/>
        </w:rPr>
        <w:t xml:space="preserve"> Les prix indiqués ci-dessous</w:t>
      </w:r>
      <w:r w:rsidR="00AF68B7">
        <w:rPr>
          <w:rFonts w:ascii="Arial" w:hAnsi="Arial" w:cs="Arial"/>
          <w:lang w:eastAsia="fr-FR" w:bidi="ml"/>
        </w:rPr>
        <w:t> :</w:t>
      </w:r>
    </w:p>
    <w:p w14:paraId="60FBB6BD" w14:textId="77777777" w:rsidR="0024103E" w:rsidRPr="00DA6875" w:rsidRDefault="0024103E" w:rsidP="0016707E">
      <w:pPr>
        <w:suppressAutoHyphens w:val="0"/>
        <w:jc w:val="both"/>
        <w:rPr>
          <w:rFonts w:ascii="Arial" w:hAnsi="Arial" w:cs="Arial"/>
          <w:lang w:eastAsia="fr-FR" w:bidi="ml"/>
        </w:rPr>
      </w:pPr>
    </w:p>
    <w:p w14:paraId="339E487A" w14:textId="77777777" w:rsidR="0024103E" w:rsidRPr="00DA6875" w:rsidRDefault="0024103E" w:rsidP="0016707E">
      <w:pPr>
        <w:suppressAutoHyphens w:val="0"/>
        <w:jc w:val="both"/>
        <w:rPr>
          <w:rFonts w:ascii="Arial" w:hAnsi="Arial" w:cs="Arial"/>
          <w:lang w:eastAsia="fr-FR" w:bidi="ml"/>
        </w:rPr>
      </w:pPr>
      <w:r w:rsidRPr="00DA6875">
        <w:rPr>
          <w:rFonts w:ascii="Arial" w:hAnsi="Arial" w:cs="Arial"/>
          <w:lang w:eastAsia="fr-FR" w:bidi="ml"/>
        </w:rPr>
        <w:t xml:space="preserve">Le prix global et forfaitaire s’élève à : </w:t>
      </w:r>
    </w:p>
    <w:tbl>
      <w:tblPr>
        <w:tblW w:w="0" w:type="auto"/>
        <w:tblLayout w:type="fixed"/>
        <w:tblCellMar>
          <w:left w:w="71" w:type="dxa"/>
          <w:right w:w="71" w:type="dxa"/>
        </w:tblCellMar>
        <w:tblLook w:val="0000" w:firstRow="0" w:lastRow="0" w:firstColumn="0" w:lastColumn="0" w:noHBand="0" w:noVBand="0"/>
      </w:tblPr>
      <w:tblGrid>
        <w:gridCol w:w="7484"/>
        <w:gridCol w:w="170"/>
        <w:gridCol w:w="2268"/>
        <w:gridCol w:w="170"/>
      </w:tblGrid>
      <w:tr w:rsidR="0024103E" w:rsidRPr="00DA6875" w14:paraId="65D3DF07" w14:textId="77777777" w:rsidTr="00DB5C73">
        <w:trPr>
          <w:trHeight w:hRule="exact" w:val="95"/>
        </w:trPr>
        <w:tc>
          <w:tcPr>
            <w:tcW w:w="7484" w:type="dxa"/>
          </w:tcPr>
          <w:p w14:paraId="5A4F45AA" w14:textId="77777777" w:rsidR="0024103E" w:rsidRPr="00DA6875" w:rsidRDefault="0024103E" w:rsidP="0016707E">
            <w:pPr>
              <w:suppressAutoHyphens w:val="0"/>
              <w:jc w:val="both"/>
              <w:rPr>
                <w:rFonts w:ascii="Arial" w:hAnsi="Arial" w:cs="Arial"/>
                <w:lang w:eastAsia="fr-FR" w:bidi="ml"/>
              </w:rPr>
            </w:pPr>
          </w:p>
        </w:tc>
        <w:tc>
          <w:tcPr>
            <w:tcW w:w="170" w:type="dxa"/>
            <w:shd w:val="pct25" w:color="FFFF00" w:fill="auto"/>
          </w:tcPr>
          <w:p w14:paraId="2E306054" w14:textId="77777777" w:rsidR="0024103E" w:rsidRPr="00DA6875" w:rsidRDefault="0024103E" w:rsidP="0016707E">
            <w:pPr>
              <w:suppressAutoHyphens w:val="0"/>
              <w:jc w:val="both"/>
              <w:rPr>
                <w:rFonts w:ascii="Arial" w:hAnsi="Arial" w:cs="Arial"/>
                <w:lang w:eastAsia="fr-FR" w:bidi="ml"/>
              </w:rPr>
            </w:pPr>
          </w:p>
        </w:tc>
        <w:tc>
          <w:tcPr>
            <w:tcW w:w="2268" w:type="dxa"/>
            <w:shd w:val="pct25" w:color="FFFF00" w:fill="auto"/>
          </w:tcPr>
          <w:p w14:paraId="10EC3AA1" w14:textId="77777777" w:rsidR="0024103E" w:rsidRPr="00DA6875" w:rsidRDefault="0024103E" w:rsidP="0016707E">
            <w:pPr>
              <w:suppressAutoHyphens w:val="0"/>
              <w:jc w:val="both"/>
              <w:rPr>
                <w:rFonts w:ascii="Arial" w:hAnsi="Arial" w:cs="Arial"/>
                <w:lang w:eastAsia="fr-FR" w:bidi="ml"/>
              </w:rPr>
            </w:pPr>
          </w:p>
        </w:tc>
        <w:tc>
          <w:tcPr>
            <w:tcW w:w="170" w:type="dxa"/>
            <w:shd w:val="pct25" w:color="FFFF00" w:fill="auto"/>
          </w:tcPr>
          <w:p w14:paraId="5191EA3C" w14:textId="77777777" w:rsidR="0024103E" w:rsidRPr="00DA6875" w:rsidRDefault="0024103E" w:rsidP="0016707E">
            <w:pPr>
              <w:suppressAutoHyphens w:val="0"/>
              <w:jc w:val="both"/>
              <w:rPr>
                <w:rFonts w:ascii="Arial" w:hAnsi="Arial" w:cs="Arial"/>
                <w:lang w:eastAsia="fr-FR" w:bidi="ml"/>
              </w:rPr>
            </w:pPr>
          </w:p>
        </w:tc>
      </w:tr>
      <w:tr w:rsidR="0024103E" w:rsidRPr="00DA6875" w14:paraId="62DCF62B" w14:textId="77777777" w:rsidTr="004707FE">
        <w:trPr>
          <w:trHeight w:hRule="exact" w:val="280"/>
        </w:trPr>
        <w:tc>
          <w:tcPr>
            <w:tcW w:w="7484" w:type="dxa"/>
          </w:tcPr>
          <w:p w14:paraId="0C200A94" w14:textId="0F23D2D8" w:rsidR="0024103E" w:rsidRPr="00DA6875" w:rsidRDefault="0024103E" w:rsidP="0016707E">
            <w:pPr>
              <w:suppressAutoHyphens w:val="0"/>
              <w:jc w:val="both"/>
              <w:rPr>
                <w:rFonts w:ascii="Arial" w:hAnsi="Arial" w:cs="Arial"/>
                <w:lang w:eastAsia="fr-FR" w:bidi="ml"/>
              </w:rPr>
            </w:pPr>
            <w:r w:rsidRPr="00DA6875">
              <w:rPr>
                <w:rFonts w:ascii="Arial" w:hAnsi="Arial" w:cs="Arial"/>
                <w:lang w:eastAsia="fr-FR" w:bidi="ml"/>
              </w:rPr>
              <w:t>Montant hors TVA</w:t>
            </w:r>
          </w:p>
        </w:tc>
        <w:tc>
          <w:tcPr>
            <w:tcW w:w="170" w:type="dxa"/>
            <w:shd w:val="pct25" w:color="FFFF00" w:fill="auto"/>
          </w:tcPr>
          <w:p w14:paraId="44428CFB" w14:textId="77777777" w:rsidR="0024103E" w:rsidRPr="00DA6875" w:rsidRDefault="0024103E" w:rsidP="0016707E">
            <w:pPr>
              <w:suppressAutoHyphens w:val="0"/>
              <w:jc w:val="both"/>
              <w:rPr>
                <w:rFonts w:ascii="Arial" w:hAnsi="Arial" w:cs="Arial"/>
                <w:lang w:eastAsia="fr-FR" w:bidi="ml"/>
              </w:rPr>
            </w:pPr>
          </w:p>
        </w:tc>
        <w:tc>
          <w:tcPr>
            <w:tcW w:w="2268" w:type="dxa"/>
          </w:tcPr>
          <w:p w14:paraId="48276262" w14:textId="2A3837FC" w:rsidR="0024103E" w:rsidRPr="00DA6875" w:rsidRDefault="00DB5C73" w:rsidP="0016707E">
            <w:pPr>
              <w:suppressAutoHyphens w:val="0"/>
              <w:jc w:val="both"/>
              <w:rPr>
                <w:rFonts w:ascii="Arial" w:hAnsi="Arial" w:cs="Arial"/>
                <w:lang w:eastAsia="fr-FR" w:bidi="ml"/>
              </w:rPr>
            </w:pPr>
            <w:r>
              <w:rPr>
                <w:rFonts w:ascii="Arial" w:hAnsi="Arial" w:cs="Arial"/>
                <w:lang w:eastAsia="fr-FR" w:bidi="ml"/>
              </w:rPr>
              <w:t xml:space="preserve">                   € HT</w:t>
            </w:r>
          </w:p>
        </w:tc>
        <w:tc>
          <w:tcPr>
            <w:tcW w:w="170" w:type="dxa"/>
            <w:shd w:val="pct25" w:color="FFFF00" w:fill="auto"/>
          </w:tcPr>
          <w:p w14:paraId="29F62457" w14:textId="77777777" w:rsidR="0024103E" w:rsidRPr="00DA6875" w:rsidRDefault="0024103E" w:rsidP="0016707E">
            <w:pPr>
              <w:suppressAutoHyphens w:val="0"/>
              <w:jc w:val="both"/>
              <w:rPr>
                <w:rFonts w:ascii="Arial" w:hAnsi="Arial" w:cs="Arial"/>
                <w:lang w:eastAsia="fr-FR" w:bidi="ml"/>
              </w:rPr>
            </w:pPr>
          </w:p>
        </w:tc>
      </w:tr>
      <w:tr w:rsidR="0024103E" w:rsidRPr="00DA6875" w14:paraId="7C565048" w14:textId="77777777" w:rsidTr="004707FE">
        <w:trPr>
          <w:trHeight w:hRule="exact" w:val="100"/>
        </w:trPr>
        <w:tc>
          <w:tcPr>
            <w:tcW w:w="7484" w:type="dxa"/>
          </w:tcPr>
          <w:p w14:paraId="51DCC449" w14:textId="77777777" w:rsidR="0024103E" w:rsidRPr="00DA6875" w:rsidRDefault="0024103E" w:rsidP="0016707E">
            <w:pPr>
              <w:suppressAutoHyphens w:val="0"/>
              <w:jc w:val="both"/>
              <w:rPr>
                <w:rFonts w:ascii="Arial" w:hAnsi="Arial" w:cs="Arial"/>
                <w:lang w:eastAsia="fr-FR" w:bidi="ml"/>
              </w:rPr>
            </w:pPr>
          </w:p>
        </w:tc>
        <w:tc>
          <w:tcPr>
            <w:tcW w:w="170" w:type="dxa"/>
            <w:shd w:val="pct25" w:color="FFFF00" w:fill="auto"/>
          </w:tcPr>
          <w:p w14:paraId="1D62F73E" w14:textId="77777777" w:rsidR="0024103E" w:rsidRPr="00DA6875" w:rsidRDefault="0024103E" w:rsidP="0016707E">
            <w:pPr>
              <w:suppressAutoHyphens w:val="0"/>
              <w:jc w:val="both"/>
              <w:rPr>
                <w:rFonts w:ascii="Arial" w:hAnsi="Arial" w:cs="Arial"/>
                <w:lang w:eastAsia="fr-FR" w:bidi="ml"/>
              </w:rPr>
            </w:pPr>
          </w:p>
        </w:tc>
        <w:tc>
          <w:tcPr>
            <w:tcW w:w="2268" w:type="dxa"/>
            <w:shd w:val="pct25" w:color="FFFF00" w:fill="auto"/>
          </w:tcPr>
          <w:p w14:paraId="78B3CD60" w14:textId="77777777" w:rsidR="0024103E" w:rsidRPr="00DA6875" w:rsidRDefault="0024103E" w:rsidP="0016707E">
            <w:pPr>
              <w:suppressAutoHyphens w:val="0"/>
              <w:jc w:val="both"/>
              <w:rPr>
                <w:rFonts w:ascii="Arial" w:hAnsi="Arial" w:cs="Arial"/>
                <w:lang w:eastAsia="fr-FR" w:bidi="ml"/>
              </w:rPr>
            </w:pPr>
          </w:p>
        </w:tc>
        <w:tc>
          <w:tcPr>
            <w:tcW w:w="170" w:type="dxa"/>
            <w:shd w:val="pct25" w:color="FFFF00" w:fill="auto"/>
          </w:tcPr>
          <w:p w14:paraId="24DAE37F" w14:textId="77777777" w:rsidR="0024103E" w:rsidRPr="00DA6875" w:rsidRDefault="0024103E" w:rsidP="0016707E">
            <w:pPr>
              <w:suppressAutoHyphens w:val="0"/>
              <w:jc w:val="both"/>
              <w:rPr>
                <w:rFonts w:ascii="Arial" w:hAnsi="Arial" w:cs="Arial"/>
                <w:lang w:eastAsia="fr-FR" w:bidi="ml"/>
              </w:rPr>
            </w:pPr>
          </w:p>
        </w:tc>
      </w:tr>
      <w:tr w:rsidR="0024103E" w:rsidRPr="00DA6875" w14:paraId="0ED252B7" w14:textId="77777777" w:rsidTr="004707FE">
        <w:trPr>
          <w:trHeight w:hRule="exact" w:val="280"/>
        </w:trPr>
        <w:tc>
          <w:tcPr>
            <w:tcW w:w="7484" w:type="dxa"/>
          </w:tcPr>
          <w:p w14:paraId="1652CF7F" w14:textId="77777777" w:rsidR="0024103E" w:rsidRPr="00DA6875" w:rsidRDefault="0024103E" w:rsidP="0016707E">
            <w:pPr>
              <w:suppressAutoHyphens w:val="0"/>
              <w:jc w:val="both"/>
              <w:rPr>
                <w:rFonts w:ascii="Arial" w:hAnsi="Arial" w:cs="Arial"/>
                <w:lang w:eastAsia="fr-FR" w:bidi="ml"/>
              </w:rPr>
            </w:pPr>
            <w:r w:rsidRPr="00DA6875">
              <w:rPr>
                <w:rFonts w:ascii="Arial" w:hAnsi="Arial" w:cs="Arial"/>
                <w:lang w:eastAsia="fr-FR" w:bidi="ml"/>
              </w:rPr>
              <w:t>Taux de la TVA</w:t>
            </w:r>
            <w:r w:rsidRPr="00DA6875">
              <w:rPr>
                <w:rFonts w:ascii="Arial" w:hAnsi="Arial" w:cs="Arial"/>
                <w:vertAlign w:val="superscript"/>
                <w:lang w:eastAsia="fr-FR" w:bidi="ml"/>
              </w:rPr>
              <w:footnoteReference w:id="1"/>
            </w:r>
            <w:r w:rsidRPr="00DA6875">
              <w:rPr>
                <w:rFonts w:ascii="Arial" w:hAnsi="Arial" w:cs="Arial"/>
                <w:lang w:eastAsia="fr-FR" w:bidi="ml"/>
              </w:rPr>
              <w:tab/>
            </w:r>
          </w:p>
        </w:tc>
        <w:tc>
          <w:tcPr>
            <w:tcW w:w="170" w:type="dxa"/>
            <w:shd w:val="pct25" w:color="FFFF00" w:fill="auto"/>
          </w:tcPr>
          <w:p w14:paraId="01EF0000" w14:textId="77777777" w:rsidR="0024103E" w:rsidRPr="00DA6875" w:rsidRDefault="0024103E" w:rsidP="0016707E">
            <w:pPr>
              <w:suppressAutoHyphens w:val="0"/>
              <w:jc w:val="both"/>
              <w:rPr>
                <w:rFonts w:ascii="Arial" w:hAnsi="Arial" w:cs="Arial"/>
                <w:lang w:eastAsia="fr-FR" w:bidi="ml"/>
              </w:rPr>
            </w:pPr>
          </w:p>
        </w:tc>
        <w:tc>
          <w:tcPr>
            <w:tcW w:w="2268" w:type="dxa"/>
          </w:tcPr>
          <w:p w14:paraId="48DFB0B4" w14:textId="4367D80E" w:rsidR="0024103E" w:rsidRPr="00DA6875" w:rsidRDefault="00DB5C73" w:rsidP="0016707E">
            <w:pPr>
              <w:suppressAutoHyphens w:val="0"/>
              <w:jc w:val="both"/>
              <w:rPr>
                <w:rFonts w:ascii="Arial" w:hAnsi="Arial" w:cs="Arial"/>
                <w:lang w:eastAsia="fr-FR" w:bidi="ml"/>
              </w:rPr>
            </w:pPr>
            <w:r>
              <w:rPr>
                <w:rFonts w:ascii="Arial" w:hAnsi="Arial" w:cs="Arial"/>
                <w:lang w:eastAsia="fr-FR" w:bidi="ml"/>
              </w:rPr>
              <w:t xml:space="preserve">                      </w:t>
            </w:r>
            <w:r w:rsidR="0024103E" w:rsidRPr="00DA6875">
              <w:rPr>
                <w:rFonts w:ascii="Arial" w:hAnsi="Arial" w:cs="Arial"/>
                <w:lang w:eastAsia="fr-FR" w:bidi="ml"/>
              </w:rPr>
              <w:t>%</w:t>
            </w:r>
          </w:p>
        </w:tc>
        <w:tc>
          <w:tcPr>
            <w:tcW w:w="170" w:type="dxa"/>
            <w:shd w:val="pct25" w:color="FFFF00" w:fill="auto"/>
          </w:tcPr>
          <w:p w14:paraId="488AC5C8" w14:textId="77777777" w:rsidR="0024103E" w:rsidRPr="00DA6875" w:rsidRDefault="0024103E" w:rsidP="0016707E">
            <w:pPr>
              <w:suppressAutoHyphens w:val="0"/>
              <w:jc w:val="both"/>
              <w:rPr>
                <w:rFonts w:ascii="Arial" w:hAnsi="Arial" w:cs="Arial"/>
                <w:lang w:eastAsia="fr-FR" w:bidi="ml"/>
              </w:rPr>
            </w:pPr>
          </w:p>
        </w:tc>
      </w:tr>
      <w:tr w:rsidR="0024103E" w:rsidRPr="00DA6875" w14:paraId="1D0ACA8A" w14:textId="77777777" w:rsidTr="004707FE">
        <w:trPr>
          <w:trHeight w:hRule="exact" w:val="100"/>
        </w:trPr>
        <w:tc>
          <w:tcPr>
            <w:tcW w:w="7484" w:type="dxa"/>
          </w:tcPr>
          <w:p w14:paraId="35BBEDC7" w14:textId="77777777" w:rsidR="0024103E" w:rsidRPr="00DA6875" w:rsidRDefault="0024103E" w:rsidP="0016707E">
            <w:pPr>
              <w:suppressAutoHyphens w:val="0"/>
              <w:jc w:val="both"/>
              <w:rPr>
                <w:rFonts w:ascii="Arial" w:hAnsi="Arial" w:cs="Arial"/>
                <w:lang w:eastAsia="fr-FR" w:bidi="ml"/>
              </w:rPr>
            </w:pPr>
          </w:p>
        </w:tc>
        <w:tc>
          <w:tcPr>
            <w:tcW w:w="170" w:type="dxa"/>
            <w:shd w:val="pct25" w:color="FFFF00" w:fill="auto"/>
          </w:tcPr>
          <w:p w14:paraId="059DC716" w14:textId="77777777" w:rsidR="0024103E" w:rsidRPr="00DA6875" w:rsidRDefault="0024103E" w:rsidP="0016707E">
            <w:pPr>
              <w:suppressAutoHyphens w:val="0"/>
              <w:jc w:val="both"/>
              <w:rPr>
                <w:rFonts w:ascii="Arial" w:hAnsi="Arial" w:cs="Arial"/>
                <w:lang w:eastAsia="fr-FR" w:bidi="ml"/>
              </w:rPr>
            </w:pPr>
          </w:p>
        </w:tc>
        <w:tc>
          <w:tcPr>
            <w:tcW w:w="2268" w:type="dxa"/>
            <w:tcBorders>
              <w:bottom w:val="single" w:sz="12" w:space="0" w:color="FFFF00"/>
            </w:tcBorders>
            <w:shd w:val="pct25" w:color="FFFF00" w:fill="auto"/>
          </w:tcPr>
          <w:p w14:paraId="10EB37AA" w14:textId="77777777" w:rsidR="0024103E" w:rsidRPr="00DA6875" w:rsidRDefault="0024103E" w:rsidP="0016707E">
            <w:pPr>
              <w:suppressAutoHyphens w:val="0"/>
              <w:jc w:val="both"/>
              <w:rPr>
                <w:rFonts w:ascii="Arial" w:hAnsi="Arial" w:cs="Arial"/>
                <w:lang w:eastAsia="fr-FR" w:bidi="ml"/>
              </w:rPr>
            </w:pPr>
          </w:p>
        </w:tc>
        <w:tc>
          <w:tcPr>
            <w:tcW w:w="170" w:type="dxa"/>
            <w:shd w:val="pct25" w:color="FFFF00" w:fill="auto"/>
          </w:tcPr>
          <w:p w14:paraId="2AC32FBA" w14:textId="77777777" w:rsidR="0024103E" w:rsidRPr="00DA6875" w:rsidRDefault="0024103E" w:rsidP="0016707E">
            <w:pPr>
              <w:suppressAutoHyphens w:val="0"/>
              <w:jc w:val="both"/>
              <w:rPr>
                <w:rFonts w:ascii="Arial" w:hAnsi="Arial" w:cs="Arial"/>
                <w:lang w:eastAsia="fr-FR" w:bidi="ml"/>
              </w:rPr>
            </w:pPr>
          </w:p>
        </w:tc>
      </w:tr>
      <w:tr w:rsidR="0024103E" w:rsidRPr="00DA6875" w14:paraId="34D9C5B4" w14:textId="77777777" w:rsidTr="004707FE">
        <w:trPr>
          <w:trHeight w:hRule="exact" w:val="280"/>
        </w:trPr>
        <w:tc>
          <w:tcPr>
            <w:tcW w:w="7484" w:type="dxa"/>
          </w:tcPr>
          <w:p w14:paraId="4208CD0D" w14:textId="77777777" w:rsidR="0024103E" w:rsidRPr="00DA6875" w:rsidRDefault="0024103E" w:rsidP="0016707E">
            <w:pPr>
              <w:suppressAutoHyphens w:val="0"/>
              <w:jc w:val="both"/>
              <w:rPr>
                <w:rFonts w:ascii="Arial" w:hAnsi="Arial" w:cs="Arial"/>
                <w:lang w:eastAsia="fr-FR" w:bidi="ml"/>
              </w:rPr>
            </w:pPr>
            <w:r w:rsidRPr="00DA6875">
              <w:rPr>
                <w:rFonts w:ascii="Arial" w:hAnsi="Arial" w:cs="Arial"/>
                <w:lang w:eastAsia="fr-FR" w:bidi="ml"/>
              </w:rPr>
              <w:t>Montant TTC</w:t>
            </w:r>
            <w:r w:rsidRPr="00DA6875">
              <w:rPr>
                <w:rFonts w:ascii="Arial" w:hAnsi="Arial" w:cs="Arial"/>
                <w:lang w:eastAsia="fr-FR" w:bidi="ml"/>
              </w:rPr>
              <w:tab/>
            </w:r>
          </w:p>
        </w:tc>
        <w:tc>
          <w:tcPr>
            <w:tcW w:w="170" w:type="dxa"/>
            <w:shd w:val="pct25" w:color="FFFF00" w:fill="auto"/>
          </w:tcPr>
          <w:p w14:paraId="66AF390C" w14:textId="77777777" w:rsidR="0024103E" w:rsidRPr="00DA6875" w:rsidRDefault="0024103E" w:rsidP="0016707E">
            <w:pPr>
              <w:suppressAutoHyphens w:val="0"/>
              <w:jc w:val="both"/>
              <w:rPr>
                <w:rFonts w:ascii="Arial" w:hAnsi="Arial" w:cs="Arial"/>
                <w:lang w:eastAsia="fr-FR" w:bidi="ml"/>
              </w:rPr>
            </w:pPr>
          </w:p>
        </w:tc>
        <w:tc>
          <w:tcPr>
            <w:tcW w:w="2268" w:type="dxa"/>
            <w:tcBorders>
              <w:left w:val="single" w:sz="12" w:space="0" w:color="FFFF00"/>
              <w:right w:val="single" w:sz="12" w:space="0" w:color="FFFF00"/>
            </w:tcBorders>
          </w:tcPr>
          <w:p w14:paraId="6B2C6C94" w14:textId="1A97ACA7" w:rsidR="0024103E" w:rsidRPr="00DA6875" w:rsidRDefault="00DB5C73" w:rsidP="0016707E">
            <w:pPr>
              <w:suppressAutoHyphens w:val="0"/>
              <w:jc w:val="both"/>
              <w:rPr>
                <w:rFonts w:ascii="Arial" w:hAnsi="Arial" w:cs="Arial"/>
                <w:lang w:eastAsia="fr-FR" w:bidi="ml"/>
              </w:rPr>
            </w:pPr>
            <w:r>
              <w:rPr>
                <w:rFonts w:ascii="Arial" w:hAnsi="Arial" w:cs="Arial"/>
                <w:lang w:eastAsia="fr-FR" w:bidi="ml"/>
              </w:rPr>
              <w:t xml:space="preserve">                   € TTC</w:t>
            </w:r>
          </w:p>
        </w:tc>
        <w:tc>
          <w:tcPr>
            <w:tcW w:w="170" w:type="dxa"/>
            <w:tcBorders>
              <w:left w:val="nil"/>
            </w:tcBorders>
            <w:shd w:val="pct25" w:color="FFFF00" w:fill="auto"/>
          </w:tcPr>
          <w:p w14:paraId="224E6733" w14:textId="77777777" w:rsidR="0024103E" w:rsidRPr="00DA6875" w:rsidRDefault="0024103E" w:rsidP="0016707E">
            <w:pPr>
              <w:suppressAutoHyphens w:val="0"/>
              <w:jc w:val="both"/>
              <w:rPr>
                <w:rFonts w:ascii="Arial" w:hAnsi="Arial" w:cs="Arial"/>
                <w:lang w:eastAsia="fr-FR" w:bidi="ml"/>
              </w:rPr>
            </w:pPr>
          </w:p>
        </w:tc>
      </w:tr>
      <w:tr w:rsidR="0024103E" w:rsidRPr="00DA6875" w14:paraId="3039A190" w14:textId="77777777" w:rsidTr="004707FE">
        <w:trPr>
          <w:trHeight w:hRule="exact" w:val="120"/>
        </w:trPr>
        <w:tc>
          <w:tcPr>
            <w:tcW w:w="7484" w:type="dxa"/>
          </w:tcPr>
          <w:p w14:paraId="21824A62" w14:textId="77777777" w:rsidR="0024103E" w:rsidRPr="00DA6875" w:rsidRDefault="0024103E" w:rsidP="0016707E">
            <w:pPr>
              <w:suppressAutoHyphens w:val="0"/>
              <w:jc w:val="both"/>
              <w:rPr>
                <w:rFonts w:ascii="Arial" w:hAnsi="Arial" w:cs="Arial"/>
                <w:lang w:eastAsia="fr-FR" w:bidi="ml"/>
              </w:rPr>
            </w:pPr>
          </w:p>
        </w:tc>
        <w:tc>
          <w:tcPr>
            <w:tcW w:w="170" w:type="dxa"/>
            <w:shd w:val="pct25" w:color="FFFF00" w:fill="auto"/>
          </w:tcPr>
          <w:p w14:paraId="1E6C49BA" w14:textId="77777777" w:rsidR="0024103E" w:rsidRPr="00DA6875" w:rsidRDefault="0024103E" w:rsidP="0016707E">
            <w:pPr>
              <w:suppressAutoHyphens w:val="0"/>
              <w:jc w:val="both"/>
              <w:rPr>
                <w:rFonts w:ascii="Arial" w:hAnsi="Arial" w:cs="Arial"/>
                <w:lang w:eastAsia="fr-FR" w:bidi="ml"/>
              </w:rPr>
            </w:pPr>
          </w:p>
        </w:tc>
        <w:tc>
          <w:tcPr>
            <w:tcW w:w="2268" w:type="dxa"/>
            <w:tcBorders>
              <w:top w:val="single" w:sz="12" w:space="0" w:color="FFFF00"/>
            </w:tcBorders>
            <w:shd w:val="pct25" w:color="FFFF00" w:fill="auto"/>
          </w:tcPr>
          <w:p w14:paraId="3B5519EB" w14:textId="77777777" w:rsidR="0024103E" w:rsidRPr="00DA6875" w:rsidRDefault="0024103E" w:rsidP="0016707E">
            <w:pPr>
              <w:suppressAutoHyphens w:val="0"/>
              <w:jc w:val="both"/>
              <w:rPr>
                <w:rFonts w:ascii="Arial" w:hAnsi="Arial" w:cs="Arial"/>
                <w:lang w:eastAsia="fr-FR" w:bidi="ml"/>
              </w:rPr>
            </w:pPr>
          </w:p>
        </w:tc>
        <w:tc>
          <w:tcPr>
            <w:tcW w:w="170" w:type="dxa"/>
            <w:shd w:val="pct25" w:color="FFFF00" w:fill="auto"/>
          </w:tcPr>
          <w:p w14:paraId="4AD032CC" w14:textId="77777777" w:rsidR="0024103E" w:rsidRPr="00DA6875" w:rsidRDefault="0024103E" w:rsidP="0016707E">
            <w:pPr>
              <w:suppressAutoHyphens w:val="0"/>
              <w:jc w:val="both"/>
              <w:rPr>
                <w:rFonts w:ascii="Arial" w:hAnsi="Arial" w:cs="Arial"/>
                <w:lang w:eastAsia="fr-FR" w:bidi="ml"/>
              </w:rPr>
            </w:pPr>
          </w:p>
        </w:tc>
      </w:tr>
    </w:tbl>
    <w:p w14:paraId="2DF7E8E8" w14:textId="77777777" w:rsidR="0024103E" w:rsidRPr="00DA6875" w:rsidRDefault="0024103E" w:rsidP="0016707E">
      <w:pPr>
        <w:suppressAutoHyphens w:val="0"/>
        <w:jc w:val="both"/>
        <w:rPr>
          <w:rFonts w:ascii="Arial" w:hAnsi="Arial" w:cs="Arial"/>
          <w:lang w:eastAsia="fr-FR" w:bidi="ml"/>
        </w:rPr>
      </w:pPr>
    </w:p>
    <w:p w14:paraId="1AAECCB9" w14:textId="77777777" w:rsidR="0024103E" w:rsidRPr="00DA6875" w:rsidRDefault="0024103E" w:rsidP="0016707E">
      <w:pPr>
        <w:suppressAutoHyphens w:val="0"/>
        <w:jc w:val="both"/>
        <w:rPr>
          <w:rFonts w:ascii="Arial" w:hAnsi="Arial" w:cs="Arial"/>
          <w:i/>
          <w:iCs/>
          <w:lang w:eastAsia="fr-FR" w:bidi="ml"/>
        </w:rPr>
      </w:pPr>
      <w:r w:rsidRPr="00DA6875">
        <w:rPr>
          <w:rFonts w:ascii="Arial" w:hAnsi="Arial" w:cs="Arial"/>
          <w:i/>
          <w:iCs/>
          <w:lang w:eastAsia="fr-FR" w:bidi="ml"/>
        </w:rPr>
        <w:t>Montant HT et TTC arrêté en lettres à :</w:t>
      </w:r>
    </w:p>
    <w:p w14:paraId="3EF090C7" w14:textId="4D1D7148" w:rsidR="0024103E" w:rsidRPr="00DA6875" w:rsidRDefault="0024103E" w:rsidP="0016707E">
      <w:pPr>
        <w:suppressAutoHyphens w:val="0"/>
        <w:jc w:val="both"/>
        <w:rPr>
          <w:rFonts w:ascii="Arial" w:hAnsi="Arial" w:cs="Arial"/>
          <w:b/>
          <w:bCs/>
          <w:lang w:eastAsia="fr-FR" w:bidi="ml"/>
        </w:rPr>
      </w:pPr>
      <w:r w:rsidRPr="00DA6875">
        <w:rPr>
          <w:rFonts w:ascii="Arial" w:hAnsi="Arial" w:cs="Arial"/>
          <w:lang w:eastAsia="fr-FR" w:bidi="ml"/>
        </w:rPr>
        <w:t>............................................................................................................................................................................................................................................................................................................</w:t>
      </w:r>
      <w:r w:rsidR="00DB5C73">
        <w:rPr>
          <w:rFonts w:ascii="Arial" w:hAnsi="Arial" w:cs="Arial"/>
          <w:lang w:eastAsia="fr-FR" w:bidi="ml"/>
        </w:rPr>
        <w:t>..............................</w:t>
      </w:r>
      <w:r w:rsidRPr="00DA6875">
        <w:rPr>
          <w:rFonts w:ascii="Arial" w:hAnsi="Arial" w:cs="Arial"/>
          <w:lang w:eastAsia="fr-FR" w:bidi="ml"/>
        </w:rPr>
        <w:t>..........................</w:t>
      </w:r>
    </w:p>
    <w:p w14:paraId="40DEBD78" w14:textId="77777777" w:rsidR="0024103E" w:rsidRPr="00DA6875" w:rsidRDefault="0024103E" w:rsidP="0016707E">
      <w:pPr>
        <w:tabs>
          <w:tab w:val="left" w:pos="851"/>
          <w:tab w:val="left" w:pos="6237"/>
        </w:tabs>
        <w:jc w:val="both"/>
        <w:rPr>
          <w:rFonts w:ascii="Arial" w:hAnsi="Arial" w:cs="Arial"/>
          <w:b/>
        </w:rPr>
      </w:pPr>
    </w:p>
    <w:p w14:paraId="07892BD3" w14:textId="77777777" w:rsidR="0016707E" w:rsidRPr="00707FB0" w:rsidRDefault="0016707E" w:rsidP="0016707E">
      <w:pPr>
        <w:tabs>
          <w:tab w:val="left" w:pos="851"/>
          <w:tab w:val="left" w:pos="6237"/>
        </w:tabs>
        <w:jc w:val="both"/>
        <w:rPr>
          <w:rFonts w:ascii="Arial" w:hAnsi="Arial" w:cs="Arial"/>
          <w:color w:val="FF0000"/>
          <w:lang w:eastAsia="fr-FR" w:bidi="ml"/>
        </w:rPr>
      </w:pPr>
      <w:r w:rsidRPr="00707FB0">
        <w:rPr>
          <w:rFonts w:ascii="Arial" w:hAnsi="Arial" w:cs="Arial"/>
          <w:color w:val="FF0000"/>
          <w:lang w:eastAsia="fr-FR" w:bidi="ml"/>
        </w:rPr>
        <w:t>Pour rappel, les fonds alloués pour l’acquisition de l’équipement ne pourront excéder 52 000 €HT.</w:t>
      </w:r>
    </w:p>
    <w:p w14:paraId="6AED2A6B" w14:textId="22468C82" w:rsidR="0024103E" w:rsidRPr="00770694" w:rsidRDefault="0024103E" w:rsidP="0016707E">
      <w:pPr>
        <w:tabs>
          <w:tab w:val="left" w:pos="851"/>
          <w:tab w:val="left" w:pos="6237"/>
        </w:tabs>
        <w:jc w:val="both"/>
        <w:rPr>
          <w:rFonts w:ascii="Arial" w:hAnsi="Arial" w:cs="Arial"/>
          <w:u w:val="single"/>
        </w:rPr>
      </w:pPr>
      <w:r w:rsidRPr="00770694">
        <w:rPr>
          <w:rFonts w:ascii="Arial" w:hAnsi="Arial" w:cs="Arial"/>
        </w:rPr>
        <w:t>Le détail du prix global et forfaitaire est précisé dans l</w:t>
      </w:r>
      <w:r w:rsidR="00770694" w:rsidRPr="00770694">
        <w:rPr>
          <w:rFonts w:ascii="Arial" w:hAnsi="Arial" w:cs="Arial"/>
        </w:rPr>
        <w:t>’annexe financière</w:t>
      </w:r>
      <w:r w:rsidRPr="00770694">
        <w:rPr>
          <w:rFonts w:ascii="Arial" w:hAnsi="Arial" w:cs="Arial"/>
        </w:rPr>
        <w:t xml:space="preserve"> jointe en annexe</w:t>
      </w:r>
      <w:r w:rsidR="00770694" w:rsidRPr="00770694">
        <w:rPr>
          <w:rFonts w:ascii="Arial" w:hAnsi="Arial" w:cs="Arial"/>
        </w:rPr>
        <w:t xml:space="preserve"> : </w:t>
      </w:r>
      <w:r w:rsidRPr="00770694">
        <w:rPr>
          <w:rFonts w:ascii="Arial" w:hAnsi="Arial" w:cs="Arial"/>
          <w:lang w:eastAsia="fr-FR" w:bidi="ml"/>
        </w:rPr>
        <w:t xml:space="preserve">les éléments de décomposition de l’offre financière du </w:t>
      </w:r>
      <w:r w:rsidR="00770694">
        <w:rPr>
          <w:rFonts w:ascii="Arial" w:hAnsi="Arial" w:cs="Arial"/>
          <w:lang w:eastAsia="fr-FR" w:bidi="ml"/>
        </w:rPr>
        <w:t>T</w:t>
      </w:r>
      <w:r w:rsidRPr="00770694">
        <w:rPr>
          <w:rFonts w:ascii="Arial" w:hAnsi="Arial" w:cs="Arial"/>
          <w:lang w:eastAsia="fr-FR" w:bidi="ml"/>
        </w:rPr>
        <w:t xml:space="preserve">itulaire n’ont pas de valeur contractuelle. </w:t>
      </w:r>
      <w:r w:rsidRPr="00770694">
        <w:rPr>
          <w:rFonts w:ascii="Arial" w:hAnsi="Arial" w:cs="Arial"/>
          <w:u w:val="single"/>
          <w:lang w:eastAsia="fr-FR" w:bidi="ml"/>
        </w:rPr>
        <w:t>Seul le montant total en</w:t>
      </w:r>
      <w:r w:rsidRPr="00DA6875">
        <w:rPr>
          <w:rFonts w:ascii="Arial" w:hAnsi="Arial" w:cs="Arial"/>
          <w:u w:val="single"/>
          <w:lang w:eastAsia="fr-FR" w:bidi="ml"/>
        </w:rPr>
        <w:t xml:space="preserve"> € HT est contractuel</w:t>
      </w:r>
      <w:r w:rsidRPr="00DA6875">
        <w:rPr>
          <w:rFonts w:ascii="Arial" w:hAnsi="Arial" w:cs="Arial"/>
          <w:lang w:eastAsia="fr-FR" w:bidi="ml"/>
        </w:rPr>
        <w:t>.</w:t>
      </w:r>
      <w:r w:rsidR="0016707E">
        <w:rPr>
          <w:rFonts w:ascii="Arial" w:hAnsi="Arial" w:cs="Arial"/>
          <w:lang w:eastAsia="fr-FR" w:bidi="ml"/>
        </w:rPr>
        <w:t xml:space="preserve"> </w:t>
      </w:r>
    </w:p>
    <w:p w14:paraId="6A34CA0E" w14:textId="77777777" w:rsidR="00A9775B" w:rsidRPr="00DA6875" w:rsidRDefault="00A9775B" w:rsidP="00901C09">
      <w:pPr>
        <w:suppressAutoHyphens w:val="0"/>
        <w:jc w:val="both"/>
        <w:rPr>
          <w:rFonts w:ascii="Arial" w:hAnsi="Arial" w:cs="Arial"/>
          <w:lang w:eastAsia="fr-FR" w:bidi="ml"/>
        </w:rPr>
      </w:pPr>
    </w:p>
    <w:p w14:paraId="521381A0" w14:textId="77777777" w:rsidR="00BD479D" w:rsidRPr="00DA6875" w:rsidRDefault="00BD479D" w:rsidP="00901C09">
      <w:pPr>
        <w:tabs>
          <w:tab w:val="left" w:pos="426"/>
        </w:tabs>
        <w:suppressAutoHyphens w:val="0"/>
        <w:jc w:val="both"/>
        <w:rPr>
          <w:rFonts w:ascii="Arial" w:hAnsi="Arial" w:cs="Arial"/>
        </w:rPr>
      </w:pPr>
    </w:p>
    <w:p w14:paraId="6A34CAAA" w14:textId="5640090F" w:rsidR="009B1CD0" w:rsidRDefault="00CA3B2A" w:rsidP="009B45B9">
      <w:pPr>
        <w:tabs>
          <w:tab w:val="left" w:pos="851"/>
          <w:tab w:val="left" w:pos="6237"/>
        </w:tabs>
        <w:rPr>
          <w:rFonts w:ascii="Arial" w:hAnsi="Arial" w:cs="Arial"/>
          <w:b/>
          <w:iCs/>
          <w:sz w:val="22"/>
          <w:szCs w:val="22"/>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9B1CD0">
        <w:rPr>
          <w:rFonts w:ascii="Arial" w:hAnsi="Arial" w:cs="Arial"/>
          <w:b/>
          <w:sz w:val="22"/>
          <w:szCs w:val="22"/>
        </w:rPr>
        <w:t>B</w:t>
      </w:r>
      <w:r w:rsidR="003261C6">
        <w:rPr>
          <w:rFonts w:ascii="Arial" w:hAnsi="Arial" w:cs="Arial"/>
          <w:b/>
          <w:sz w:val="22"/>
          <w:szCs w:val="22"/>
        </w:rPr>
        <w:t>4</w:t>
      </w:r>
      <w:r w:rsidR="009B1CD0">
        <w:rPr>
          <w:rFonts w:ascii="Arial" w:hAnsi="Arial" w:cs="Arial"/>
          <w:b/>
          <w:sz w:val="22"/>
          <w:szCs w:val="22"/>
        </w:rPr>
        <w:t xml:space="preserve"> </w:t>
      </w:r>
      <w:r w:rsidR="00125492">
        <w:rPr>
          <w:rFonts w:ascii="Arial" w:hAnsi="Arial" w:cs="Arial"/>
          <w:b/>
          <w:sz w:val="22"/>
          <w:szCs w:val="22"/>
        </w:rPr>
        <w:t>-</w:t>
      </w:r>
      <w:r w:rsidR="009B1CD0">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sidR="009B1CD0">
        <w:rPr>
          <w:rFonts w:ascii="Arial" w:hAnsi="Arial" w:cs="Arial"/>
          <w:b/>
          <w:sz w:val="22"/>
          <w:szCs w:val="22"/>
        </w:rPr>
        <w:t>épartition des prestations</w:t>
      </w:r>
      <w:r w:rsidR="009B1CD0">
        <w:rPr>
          <w:rFonts w:ascii="Arial" w:hAnsi="Arial" w:cs="Arial"/>
          <w:b/>
          <w:iCs/>
          <w:sz w:val="22"/>
          <w:szCs w:val="22"/>
        </w:rPr>
        <w:t> :</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6B025C7" w14:textId="27DDD038" w:rsidR="0016707E" w:rsidRPr="0016707E" w:rsidRDefault="0016707E" w:rsidP="0016707E">
      <w:pPr>
        <w:pStyle w:val="fcase1ertab"/>
        <w:tabs>
          <w:tab w:val="left" w:pos="851"/>
        </w:tabs>
        <w:spacing w:after="120"/>
        <w:rPr>
          <w:rFonts w:ascii="Arial" w:hAnsi="Arial" w:cs="Arial"/>
        </w:rPr>
      </w:pPr>
      <w:r>
        <w:rPr>
          <w:rFonts w:ascii="Arial" w:hAnsi="Arial" w:cs="Arial"/>
          <w:i/>
          <w:iCs/>
          <w:sz w:val="18"/>
          <w:szCs w:val="18"/>
        </w:rPr>
        <w:t>(En cas de groupement d’opérateurs économiques, l</w:t>
      </w:r>
      <w:r w:rsidR="00F96720" w:rsidRPr="00244CBD">
        <w:rPr>
          <w:rFonts w:ascii="Arial" w:hAnsi="Arial" w:cs="Arial"/>
          <w:i/>
          <w:iCs/>
          <w:sz w:val="18"/>
          <w:szCs w:val="18"/>
        </w:rPr>
        <w:t xml:space="preserve">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00036500" w:rsidRPr="00244CBD">
        <w:rPr>
          <w:rFonts w:ascii="Arial" w:hAnsi="Arial" w:cs="Arial"/>
          <w:i/>
          <w:iCs/>
          <w:sz w:val="18"/>
          <w:szCs w:val="18"/>
        </w:rPr>
        <w:t>oche la case correspondante.)</w:t>
      </w:r>
    </w:p>
    <w:p w14:paraId="0FF02926" w14:textId="7EA5F711" w:rsidR="0016707E" w:rsidRPr="0016707E" w:rsidRDefault="00354C04" w:rsidP="0016707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8681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86811">
        <w:fldChar w:fldCharType="separate"/>
      </w:r>
      <w:r>
        <w:fldChar w:fldCharType="end"/>
      </w:r>
      <w:r>
        <w:rPr>
          <w:rFonts w:ascii="Arial" w:hAnsi="Arial" w:cs="Arial"/>
          <w:iCs/>
        </w:rPr>
        <w:t xml:space="preserve"> </w:t>
      </w:r>
      <w:r>
        <w:rPr>
          <w:rFonts w:ascii="Arial" w:hAnsi="Arial" w:cs="Arial"/>
        </w:rPr>
        <w:t>solidaire</w:t>
      </w:r>
    </w:p>
    <w:p w14:paraId="57D77CD5" w14:textId="77777777" w:rsidR="0016707E" w:rsidRDefault="0016707E" w:rsidP="0016707E">
      <w:pPr>
        <w:tabs>
          <w:tab w:val="left" w:pos="851"/>
        </w:tabs>
        <w:jc w:val="both"/>
        <w:rPr>
          <w:rFonts w:ascii="Arial" w:hAnsi="Arial" w:cs="Arial"/>
          <w:i/>
          <w:iCs/>
          <w:sz w:val="18"/>
          <w:szCs w:val="18"/>
        </w:rPr>
      </w:pPr>
    </w:p>
    <w:p w14:paraId="71ABFD05" w14:textId="0389C858" w:rsidR="00B04529" w:rsidRDefault="009B1CD0" w:rsidP="00B04529">
      <w:pPr>
        <w:tabs>
          <w:tab w:val="left" w:pos="851"/>
        </w:tabs>
        <w:spacing w:before="120" w:after="120"/>
        <w:jc w:val="both"/>
        <w:rPr>
          <w:rFonts w:ascii="Arial" w:hAnsi="Arial" w:cs="Arial"/>
          <w:i/>
          <w:iCs/>
          <w:sz w:val="18"/>
          <w:szCs w:val="18"/>
        </w:rPr>
      </w:pPr>
      <w:r w:rsidRPr="00EC4741">
        <w:rPr>
          <w:rFonts w:ascii="Arial" w:hAnsi="Arial" w:cs="Arial"/>
          <w:i/>
          <w:iCs/>
          <w:sz w:val="18"/>
          <w:szCs w:val="18"/>
        </w:rPr>
        <w:t>(Les membres du groupement conjoint indiquent dans le tableau ci-dessous la répartition des prestations que chacun d’entre eux s’engage à réaliser.)</w:t>
      </w:r>
    </w:p>
    <w:p w14:paraId="2CCD5545" w14:textId="77777777" w:rsidR="00E30065" w:rsidRPr="00B04529" w:rsidRDefault="00E30065" w:rsidP="00B04529">
      <w:pPr>
        <w:tabs>
          <w:tab w:val="left" w:pos="851"/>
        </w:tabs>
        <w:spacing w:before="120" w:after="120"/>
        <w:jc w:val="both"/>
        <w:rPr>
          <w:rFonts w:ascii="Arial" w:hAnsi="Arial" w:cs="Arial"/>
          <w:i/>
          <w:iCs/>
          <w:sz w:val="18"/>
          <w:szCs w:val="18"/>
        </w:rPr>
      </w:pPr>
    </w:p>
    <w:tbl>
      <w:tblPr>
        <w:tblW w:w="9958" w:type="dxa"/>
        <w:tblInd w:w="-40" w:type="dxa"/>
        <w:tblLayout w:type="fixed"/>
        <w:tblLook w:val="0000" w:firstRow="0" w:lastRow="0" w:firstColumn="0" w:lastColumn="0" w:noHBand="0" w:noVBand="0"/>
      </w:tblPr>
      <w:tblGrid>
        <w:gridCol w:w="3579"/>
        <w:gridCol w:w="2977"/>
        <w:gridCol w:w="3402"/>
      </w:tblGrid>
      <w:tr w:rsidR="009B1CD0" w14:paraId="6A34CAB6" w14:textId="77777777" w:rsidTr="00707FB0">
        <w:trPr>
          <w:trHeight w:val="567"/>
        </w:trPr>
        <w:tc>
          <w:tcPr>
            <w:tcW w:w="3579"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3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5" w14:textId="702D5A14" w:rsidR="009B1CD0" w:rsidRDefault="009B1CD0" w:rsidP="00707FB0">
            <w:pPr>
              <w:pStyle w:val="Titre5"/>
              <w:tabs>
                <w:tab w:val="clear" w:pos="0"/>
                <w:tab w:val="num" w:pos="-186"/>
                <w:tab w:val="left" w:pos="1515"/>
              </w:tabs>
              <w:ind w:left="0" w:hanging="107"/>
              <w:jc w:val="center"/>
              <w:rPr>
                <w:b/>
              </w:rPr>
            </w:pPr>
            <w:r>
              <w:rPr>
                <w:b/>
                <w:i w:val="0"/>
                <w:sz w:val="20"/>
              </w:rPr>
              <w:t>Prestations exécutées par les membres</w:t>
            </w:r>
            <w:r w:rsidR="00707FB0">
              <w:rPr>
                <w:b/>
                <w:i w:val="0"/>
                <w:sz w:val="20"/>
              </w:rPr>
              <w:t xml:space="preserve"> </w:t>
            </w:r>
            <w:r>
              <w:rPr>
                <w:b/>
                <w:i w:val="0"/>
                <w:sz w:val="20"/>
              </w:rPr>
              <w:t>du groupement conjoint</w:t>
            </w:r>
          </w:p>
        </w:tc>
      </w:tr>
      <w:tr w:rsidR="009B1CD0" w14:paraId="6A34CABB" w14:textId="77777777" w:rsidTr="00707FB0">
        <w:trPr>
          <w:trHeight w:val="567"/>
        </w:trPr>
        <w:tc>
          <w:tcPr>
            <w:tcW w:w="3579"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2977"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A" w14:textId="0DF55EE4" w:rsidR="009B1CD0" w:rsidRDefault="009B1CD0" w:rsidP="00707FB0">
            <w:pPr>
              <w:tabs>
                <w:tab w:val="left" w:pos="851"/>
              </w:tabs>
              <w:jc w:val="center"/>
              <w:rPr>
                <w:rFonts w:ascii="Arial" w:hAnsi="Arial" w:cs="Arial"/>
              </w:rPr>
            </w:pPr>
            <w:r>
              <w:rPr>
                <w:rFonts w:ascii="Arial" w:hAnsi="Arial" w:cs="Arial"/>
                <w:b/>
              </w:rPr>
              <w:t>Montant HT de la prestation</w:t>
            </w:r>
          </w:p>
        </w:tc>
      </w:tr>
      <w:tr w:rsidR="009B1CD0" w14:paraId="6A34CABF" w14:textId="77777777" w:rsidTr="00707FB0">
        <w:trPr>
          <w:trHeight w:val="802"/>
        </w:trPr>
        <w:tc>
          <w:tcPr>
            <w:tcW w:w="3579"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2977"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3402"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rsidTr="00707FB0">
        <w:trPr>
          <w:trHeight w:val="724"/>
        </w:trPr>
        <w:tc>
          <w:tcPr>
            <w:tcW w:w="3579"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2977"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3402"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rsidTr="00707FB0">
        <w:trPr>
          <w:trHeight w:val="706"/>
        </w:trPr>
        <w:tc>
          <w:tcPr>
            <w:tcW w:w="3579" w:type="dxa"/>
            <w:tcBorders>
              <w:left w:val="single" w:sz="4" w:space="0" w:color="000000"/>
              <w:bottom w:val="single" w:sz="4" w:space="0" w:color="000000"/>
            </w:tcBorders>
            <w:shd w:val="clear" w:color="auto" w:fill="CCFFFF"/>
          </w:tcPr>
          <w:p w14:paraId="6A34CAC4" w14:textId="4492F56C" w:rsidR="00707FB0" w:rsidRPr="00707FB0" w:rsidRDefault="00707FB0" w:rsidP="00707FB0">
            <w:pPr>
              <w:rPr>
                <w:rFonts w:ascii="Arial" w:hAnsi="Arial" w:cs="Arial"/>
              </w:rPr>
            </w:pPr>
          </w:p>
        </w:tc>
        <w:tc>
          <w:tcPr>
            <w:tcW w:w="2977" w:type="dxa"/>
            <w:tcBorders>
              <w:left w:val="single" w:sz="4" w:space="0" w:color="000000"/>
              <w:bottom w:val="single" w:sz="4" w:space="0" w:color="000000"/>
            </w:tcBorders>
            <w:shd w:val="clear" w:color="auto" w:fill="CCFFFF"/>
          </w:tcPr>
          <w:p w14:paraId="6A34CAC5" w14:textId="0DD7362F" w:rsidR="00A826A4" w:rsidRDefault="00A826A4" w:rsidP="006C4338">
            <w:pPr>
              <w:tabs>
                <w:tab w:val="left" w:pos="851"/>
              </w:tabs>
              <w:snapToGrid w:val="0"/>
              <w:jc w:val="both"/>
              <w:rPr>
                <w:rFonts w:ascii="Arial" w:hAnsi="Arial" w:cs="Arial"/>
              </w:rPr>
            </w:pPr>
          </w:p>
          <w:p w14:paraId="386FBCC2" w14:textId="77777777" w:rsidR="00A826A4" w:rsidRPr="00A826A4" w:rsidRDefault="00A826A4" w:rsidP="00A826A4">
            <w:pPr>
              <w:rPr>
                <w:rFonts w:ascii="Arial" w:hAnsi="Arial" w:cs="Arial"/>
              </w:rPr>
            </w:pPr>
          </w:p>
          <w:p w14:paraId="144668C4" w14:textId="31A94368" w:rsidR="00A826A4" w:rsidRDefault="00A826A4" w:rsidP="00A826A4">
            <w:pPr>
              <w:rPr>
                <w:rFonts w:ascii="Arial" w:hAnsi="Arial" w:cs="Arial"/>
              </w:rPr>
            </w:pPr>
          </w:p>
          <w:p w14:paraId="458BB9F5" w14:textId="77777777" w:rsidR="009B1CD0" w:rsidRPr="00A826A4" w:rsidRDefault="009B1CD0" w:rsidP="00A826A4">
            <w:pPr>
              <w:jc w:val="center"/>
              <w:rPr>
                <w:rFonts w:ascii="Arial" w:hAnsi="Arial" w:cs="Arial"/>
              </w:rPr>
            </w:pPr>
          </w:p>
        </w:tc>
        <w:tc>
          <w:tcPr>
            <w:tcW w:w="3402"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453C7841" w14:textId="3BDE403D" w:rsidR="00B04529" w:rsidRDefault="00B04529" w:rsidP="006C4338">
      <w:pPr>
        <w:pStyle w:val="fcasegauche"/>
        <w:tabs>
          <w:tab w:val="left" w:pos="851"/>
        </w:tabs>
        <w:spacing w:after="0"/>
        <w:ind w:left="0" w:firstLine="0"/>
        <w:rPr>
          <w:rFonts w:ascii="Arial" w:hAnsi="Arial" w:cs="Arial"/>
          <w:bCs/>
          <w:iCs/>
        </w:rPr>
      </w:pPr>
    </w:p>
    <w:p w14:paraId="585329D8" w14:textId="77777777" w:rsidR="00B04529" w:rsidRDefault="00B04529" w:rsidP="006C4338">
      <w:pPr>
        <w:pStyle w:val="fcasegauche"/>
        <w:tabs>
          <w:tab w:val="left" w:pos="851"/>
        </w:tabs>
        <w:spacing w:after="0"/>
        <w:ind w:left="0" w:firstLine="0"/>
        <w:rPr>
          <w:rFonts w:ascii="Arial" w:hAnsi="Arial" w:cs="Arial"/>
          <w:bCs/>
          <w:iCs/>
        </w:rPr>
      </w:pPr>
    </w:p>
    <w:p w14:paraId="6A34CACA" w14:textId="0148FED2" w:rsidR="009B1CD0" w:rsidRDefault="00125492" w:rsidP="00707FB0">
      <w:pPr>
        <w:pStyle w:val="fcase1ertab"/>
        <w:tabs>
          <w:tab w:val="left" w:pos="851"/>
        </w:tabs>
        <w:ind w:left="0" w:firstLine="0"/>
        <w:rPr>
          <w:rFonts w:ascii="Arial" w:hAnsi="Arial" w:cs="Arial"/>
          <w:i/>
          <w:sz w:val="18"/>
          <w:szCs w:val="18"/>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9B1CD0">
        <w:rPr>
          <w:rFonts w:ascii="Arial" w:hAnsi="Arial" w:cs="Arial"/>
          <w:b/>
          <w:sz w:val="22"/>
          <w:szCs w:val="22"/>
        </w:rPr>
        <w:t>B</w:t>
      </w:r>
      <w:r w:rsidR="003261C6">
        <w:rPr>
          <w:rFonts w:ascii="Arial" w:hAnsi="Arial" w:cs="Arial"/>
          <w:b/>
          <w:sz w:val="22"/>
          <w:szCs w:val="22"/>
        </w:rPr>
        <w:t>5</w:t>
      </w:r>
      <w:r w:rsidR="009B1CD0">
        <w:rPr>
          <w:rFonts w:ascii="Arial" w:hAnsi="Arial" w:cs="Arial"/>
          <w:b/>
          <w:sz w:val="22"/>
          <w:szCs w:val="22"/>
        </w:rPr>
        <w:t xml:space="preserve"> - Compte (s) à créditer :</w:t>
      </w:r>
    </w:p>
    <w:p w14:paraId="0B26F167" w14:textId="77777777" w:rsidR="00EC4741" w:rsidRDefault="00EC4741" w:rsidP="00707FB0">
      <w:pPr>
        <w:tabs>
          <w:tab w:val="left" w:pos="426"/>
        </w:tabs>
        <w:suppressAutoHyphens w:val="0"/>
        <w:jc w:val="both"/>
        <w:rPr>
          <w:b/>
          <w:i/>
          <w:sz w:val="18"/>
          <w:szCs w:val="18"/>
          <w:lang w:eastAsia="fr-FR" w:bidi="ml"/>
        </w:rPr>
      </w:pPr>
    </w:p>
    <w:p w14:paraId="6A34CACB" w14:textId="378AE746" w:rsidR="00926CF0" w:rsidRPr="00EC4741" w:rsidRDefault="00F96720" w:rsidP="00707FB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707FB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707FB0">
      <w:pPr>
        <w:tabs>
          <w:tab w:val="left" w:pos="426"/>
        </w:tabs>
        <w:suppressAutoHyphens w:val="0"/>
        <w:jc w:val="both"/>
        <w:rPr>
          <w:i/>
          <w:sz w:val="18"/>
          <w:szCs w:val="18"/>
          <w:lang w:eastAsia="fr-FR" w:bidi="ml"/>
        </w:rPr>
      </w:pPr>
    </w:p>
    <w:p w14:paraId="6A34CACC" w14:textId="77777777" w:rsidR="00926CF0" w:rsidRPr="00F96720" w:rsidRDefault="00926CF0" w:rsidP="00707FB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707FB0">
      <w:pPr>
        <w:pStyle w:val="fcasegauche"/>
        <w:tabs>
          <w:tab w:val="left" w:pos="426"/>
          <w:tab w:val="left" w:pos="851"/>
        </w:tabs>
        <w:spacing w:after="0"/>
        <w:ind w:left="0" w:firstLine="0"/>
        <w:rPr>
          <w:rFonts w:ascii="Arial" w:hAnsi="Arial" w:cs="Arial"/>
          <w:b/>
        </w:rPr>
      </w:pPr>
    </w:p>
    <w:p w14:paraId="6A34CACE" w14:textId="77777777" w:rsidR="009B1CD0" w:rsidRDefault="009B1CD0" w:rsidP="00707FB0">
      <w:pPr>
        <w:pStyle w:val="fcasegauche"/>
        <w:tabs>
          <w:tab w:val="left" w:pos="426"/>
          <w:tab w:val="left" w:pos="851"/>
        </w:tabs>
        <w:spacing w:after="0"/>
        <w:ind w:left="0" w:firstLine="0"/>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707FB0">
      <w:pPr>
        <w:pStyle w:val="fcasegauche"/>
        <w:tabs>
          <w:tab w:val="left" w:pos="426"/>
          <w:tab w:val="left" w:pos="851"/>
        </w:tabs>
        <w:spacing w:after="0"/>
        <w:ind w:left="0" w:firstLine="0"/>
        <w:rPr>
          <w:rFonts w:ascii="Arial" w:hAnsi="Arial" w:cs="Arial"/>
        </w:rPr>
      </w:pPr>
    </w:p>
    <w:p w14:paraId="6A34CAD0" w14:textId="77777777" w:rsidR="009B1CD0" w:rsidRDefault="009B1CD0" w:rsidP="00707FB0">
      <w:pPr>
        <w:pStyle w:val="fcasegauche"/>
        <w:tabs>
          <w:tab w:val="left" w:pos="426"/>
          <w:tab w:val="left" w:pos="851"/>
        </w:tabs>
        <w:spacing w:after="0"/>
        <w:ind w:left="0" w:firstLine="0"/>
        <w:rPr>
          <w:rFonts w:ascii="Arial" w:hAnsi="Arial" w:cs="Arial"/>
        </w:rPr>
      </w:pPr>
    </w:p>
    <w:p w14:paraId="6A34CAD1" w14:textId="77777777" w:rsidR="009B1CD0" w:rsidRDefault="009B1CD0" w:rsidP="00707FB0">
      <w:pPr>
        <w:pStyle w:val="fcasegauche"/>
        <w:tabs>
          <w:tab w:val="left" w:pos="426"/>
          <w:tab w:val="left" w:pos="851"/>
        </w:tabs>
        <w:spacing w:after="0"/>
        <w:ind w:left="0" w:firstLine="0"/>
        <w:rPr>
          <w:rFonts w:ascii="Arial" w:hAnsi="Arial" w:cs="Arial"/>
        </w:rPr>
      </w:pPr>
    </w:p>
    <w:p w14:paraId="6A34CAD2" w14:textId="77777777" w:rsidR="009B1CD0" w:rsidRDefault="009B1CD0" w:rsidP="00707FB0">
      <w:pPr>
        <w:pStyle w:val="fcasegauche"/>
        <w:tabs>
          <w:tab w:val="left" w:pos="426"/>
          <w:tab w:val="left" w:pos="851"/>
        </w:tabs>
        <w:spacing w:after="0"/>
        <w:ind w:left="0" w:firstLine="0"/>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5" w14:textId="77777777" w:rsidR="00A14E5B" w:rsidRDefault="00A14E5B" w:rsidP="00707FB0">
      <w:pPr>
        <w:pStyle w:val="fcasegauche"/>
        <w:tabs>
          <w:tab w:val="left" w:pos="426"/>
          <w:tab w:val="left" w:pos="851"/>
        </w:tabs>
        <w:spacing w:after="0"/>
        <w:ind w:left="0" w:firstLine="0"/>
        <w:rPr>
          <w:rFonts w:ascii="Arial" w:hAnsi="Arial" w:cs="Arial"/>
          <w:b/>
        </w:rPr>
      </w:pPr>
    </w:p>
    <w:p w14:paraId="6A34CAD6" w14:textId="77777777" w:rsidR="009B1CD0" w:rsidRDefault="009B1CD0" w:rsidP="00707FB0">
      <w:pPr>
        <w:pStyle w:val="fcasegauche"/>
        <w:tabs>
          <w:tab w:val="left" w:pos="426"/>
          <w:tab w:val="left" w:pos="851"/>
        </w:tabs>
        <w:spacing w:after="0"/>
        <w:ind w:left="0" w:firstLine="0"/>
        <w:rPr>
          <w:rFonts w:ascii="Arial" w:hAnsi="Arial" w:cs="Arial"/>
          <w:b/>
        </w:rPr>
      </w:pPr>
    </w:p>
    <w:p w14:paraId="6A34CAD7" w14:textId="68648013" w:rsidR="003261C6" w:rsidRPr="003261C6" w:rsidRDefault="00125492" w:rsidP="00707FB0">
      <w:pPr>
        <w:suppressAutoHyphens w:val="0"/>
        <w:autoSpaceDE w:val="0"/>
        <w:autoSpaceDN w:val="0"/>
        <w:adjustRightInd w:val="0"/>
        <w:jc w:val="both"/>
        <w:rPr>
          <w:rFonts w:ascii="Arial" w:hAnsi="Arial" w:cs="Arial"/>
          <w:b/>
          <w:bCs/>
          <w:color w:val="008000"/>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EC4741">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sidR="00EC4741">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707FB0">
      <w:pPr>
        <w:tabs>
          <w:tab w:val="left" w:pos="426"/>
        </w:tabs>
        <w:suppressAutoHyphens w:val="0"/>
        <w:jc w:val="both"/>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707FB0">
      <w:pPr>
        <w:suppressAutoHyphens w:val="0"/>
        <w:autoSpaceDE w:val="0"/>
        <w:autoSpaceDN w:val="0"/>
        <w:adjustRightInd w:val="0"/>
        <w:jc w:val="both"/>
        <w:rPr>
          <w:rFonts w:ascii="Times New Roman" w:hAnsi="Times New Roman" w:cs="Times New Roman"/>
          <w:b/>
          <w:bCs/>
          <w:sz w:val="24"/>
          <w:szCs w:val="24"/>
          <w:lang w:eastAsia="fr-FR" w:bidi="ml"/>
        </w:rPr>
      </w:pPr>
    </w:p>
    <w:p w14:paraId="6A34CADA" w14:textId="55716BA7" w:rsidR="003261C6" w:rsidRPr="00125492" w:rsidRDefault="003261C6" w:rsidP="00707FB0">
      <w:pPr>
        <w:tabs>
          <w:tab w:val="left" w:pos="426"/>
        </w:tabs>
        <w:suppressAutoHyphens w:val="0"/>
        <w:jc w:val="both"/>
        <w:rPr>
          <w:rFonts w:ascii="Arial" w:hAnsi="Arial" w:cs="Arial"/>
          <w:lang w:eastAsia="fr-FR" w:bidi="ml"/>
        </w:rPr>
      </w:pPr>
      <w:r w:rsidRPr="00125492">
        <w:rPr>
          <w:rFonts w:ascii="Arial" w:hAnsi="Arial" w:cs="Arial"/>
          <w:lang w:eastAsia="fr-FR" w:bidi="ml"/>
        </w:rPr>
        <w:t xml:space="preserve">Le </w:t>
      </w:r>
      <w:r w:rsidR="00EC4741" w:rsidRPr="00125492">
        <w:rPr>
          <w:rFonts w:ascii="Arial" w:hAnsi="Arial" w:cs="Arial"/>
          <w:lang w:eastAsia="fr-FR" w:bidi="ml"/>
        </w:rPr>
        <w:t>soumissionnaire</w:t>
      </w:r>
      <w:r w:rsidRPr="00125492">
        <w:rPr>
          <w:rFonts w:ascii="Arial" w:hAnsi="Arial" w:cs="Arial"/>
          <w:lang w:eastAsia="fr-FR" w:bidi="ml"/>
        </w:rPr>
        <w:t xml:space="preserve"> a opté pour le régime des débits : </w:t>
      </w:r>
      <w:r w:rsidRPr="00125492">
        <w:rPr>
          <w:rFonts w:ascii="Arial" w:hAnsi="Arial" w:cs="Arial"/>
          <w:lang w:eastAsia="fr-FR" w:bidi="ml"/>
        </w:rPr>
        <w:fldChar w:fldCharType="begin">
          <w:ffData>
            <w:name w:val="CaseACocher111"/>
            <w:enabled/>
            <w:calcOnExit w:val="0"/>
            <w:checkBox>
              <w:sizeAuto/>
              <w:default w:val="0"/>
            </w:checkBox>
          </w:ffData>
        </w:fldChar>
      </w:r>
      <w:r w:rsidRPr="00125492">
        <w:rPr>
          <w:rFonts w:ascii="Arial" w:hAnsi="Arial" w:cs="Arial"/>
          <w:lang w:eastAsia="fr-FR" w:bidi="ml"/>
        </w:rPr>
        <w:instrText xml:space="preserve"> FORMCHECKBOX </w:instrText>
      </w:r>
      <w:r w:rsidR="00D86811">
        <w:rPr>
          <w:rFonts w:ascii="Arial" w:hAnsi="Arial" w:cs="Arial"/>
          <w:lang w:eastAsia="fr-FR" w:bidi="ml"/>
        </w:rPr>
      </w:r>
      <w:r w:rsidR="00D86811">
        <w:rPr>
          <w:rFonts w:ascii="Arial" w:hAnsi="Arial" w:cs="Arial"/>
          <w:lang w:eastAsia="fr-FR" w:bidi="ml"/>
        </w:rPr>
        <w:fldChar w:fldCharType="separate"/>
      </w:r>
      <w:r w:rsidRPr="00125492">
        <w:rPr>
          <w:rFonts w:ascii="Arial" w:hAnsi="Arial" w:cs="Arial"/>
          <w:lang w:eastAsia="fr-FR" w:bidi="ml"/>
        </w:rPr>
        <w:fldChar w:fldCharType="end"/>
      </w:r>
      <w:r w:rsidRPr="00125492">
        <w:rPr>
          <w:rFonts w:ascii="Arial" w:hAnsi="Arial" w:cs="Arial"/>
          <w:lang w:eastAsia="fr-FR" w:bidi="ml"/>
        </w:rPr>
        <w:tab/>
        <w:t xml:space="preserve">oui   </w:t>
      </w:r>
      <w:r w:rsidRPr="00125492">
        <w:rPr>
          <w:rFonts w:ascii="Arial" w:hAnsi="Arial" w:cs="Arial"/>
          <w:lang w:eastAsia="fr-FR" w:bidi="ml"/>
        </w:rPr>
        <w:fldChar w:fldCharType="begin">
          <w:ffData>
            <w:name w:val="CaseACocher111"/>
            <w:enabled/>
            <w:calcOnExit w:val="0"/>
            <w:checkBox>
              <w:sizeAuto/>
              <w:default w:val="0"/>
            </w:checkBox>
          </w:ffData>
        </w:fldChar>
      </w:r>
      <w:r w:rsidRPr="00125492">
        <w:rPr>
          <w:rFonts w:ascii="Arial" w:hAnsi="Arial" w:cs="Arial"/>
          <w:lang w:eastAsia="fr-FR" w:bidi="ml"/>
        </w:rPr>
        <w:instrText xml:space="preserve"> FORMCHECKBOX </w:instrText>
      </w:r>
      <w:r w:rsidR="00D86811">
        <w:rPr>
          <w:rFonts w:ascii="Arial" w:hAnsi="Arial" w:cs="Arial"/>
          <w:lang w:eastAsia="fr-FR" w:bidi="ml"/>
        </w:rPr>
      </w:r>
      <w:r w:rsidR="00D86811">
        <w:rPr>
          <w:rFonts w:ascii="Arial" w:hAnsi="Arial" w:cs="Arial"/>
          <w:lang w:eastAsia="fr-FR" w:bidi="ml"/>
        </w:rPr>
        <w:fldChar w:fldCharType="separate"/>
      </w:r>
      <w:r w:rsidRPr="00125492">
        <w:rPr>
          <w:rFonts w:ascii="Arial" w:hAnsi="Arial" w:cs="Arial"/>
          <w:lang w:eastAsia="fr-FR" w:bidi="ml"/>
        </w:rPr>
        <w:fldChar w:fldCharType="end"/>
      </w:r>
      <w:r w:rsidRPr="00125492">
        <w:rPr>
          <w:rFonts w:ascii="Arial" w:hAnsi="Arial" w:cs="Arial"/>
          <w:lang w:eastAsia="fr-FR" w:bidi="ml"/>
        </w:rPr>
        <w:t xml:space="preserve"> non </w:t>
      </w:r>
    </w:p>
    <w:p w14:paraId="6A34CADB" w14:textId="3DE05D4A" w:rsidR="003261C6" w:rsidRPr="00125492" w:rsidRDefault="003261C6" w:rsidP="00707FB0">
      <w:pPr>
        <w:tabs>
          <w:tab w:val="left" w:pos="426"/>
        </w:tabs>
        <w:suppressAutoHyphens w:val="0"/>
        <w:jc w:val="both"/>
        <w:rPr>
          <w:rFonts w:ascii="Arial" w:hAnsi="Arial" w:cs="Arial"/>
          <w:lang w:eastAsia="fr-FR" w:bidi="ml"/>
        </w:rPr>
      </w:pPr>
      <w:r w:rsidRPr="00125492">
        <w:rPr>
          <w:rFonts w:ascii="Arial" w:hAnsi="Arial" w:cs="Arial"/>
          <w:lang w:eastAsia="fr-FR" w:bidi="ml"/>
        </w:rPr>
        <w:t xml:space="preserve">Le </w:t>
      </w:r>
      <w:r w:rsidR="00EC4741" w:rsidRPr="00125492">
        <w:rPr>
          <w:rFonts w:ascii="Arial" w:hAnsi="Arial" w:cs="Arial"/>
          <w:lang w:eastAsia="fr-FR" w:bidi="ml"/>
        </w:rPr>
        <w:t>soumissionnaire</w:t>
      </w:r>
      <w:r w:rsidRPr="00125492">
        <w:rPr>
          <w:rFonts w:ascii="Arial" w:hAnsi="Arial" w:cs="Arial"/>
          <w:lang w:eastAsia="fr-FR" w:bidi="ml"/>
        </w:rPr>
        <w:t xml:space="preserve"> indique le taux de TVA applicable </w:t>
      </w:r>
      <w:r w:rsidRPr="00125492">
        <w:rPr>
          <w:rFonts w:ascii="Arial" w:hAnsi="Arial" w:cs="Arial"/>
          <w:color w:val="000000" w:themeColor="text1"/>
          <w:lang w:eastAsia="fr-FR" w:bidi="ml"/>
        </w:rPr>
        <w:t xml:space="preserve">aux </w:t>
      </w:r>
      <w:r w:rsidR="00D8537B" w:rsidRPr="00125492">
        <w:rPr>
          <w:rFonts w:ascii="Arial" w:hAnsi="Arial" w:cs="Arial"/>
          <w:color w:val="000000" w:themeColor="text1"/>
          <w:lang w:eastAsia="fr-FR" w:bidi="ml"/>
        </w:rPr>
        <w:t>prestations</w:t>
      </w:r>
      <w:r w:rsidR="00EC4741" w:rsidRPr="00125492">
        <w:rPr>
          <w:rFonts w:ascii="Arial" w:hAnsi="Arial" w:cs="Arial"/>
          <w:color w:val="000000" w:themeColor="text1"/>
          <w:lang w:eastAsia="fr-FR" w:bidi="ml"/>
        </w:rPr>
        <w:t xml:space="preserve"> </w:t>
      </w:r>
      <w:r w:rsidR="00EC4741" w:rsidRPr="00125492">
        <w:rPr>
          <w:rFonts w:ascii="Arial" w:hAnsi="Arial" w:cs="Arial"/>
          <w:lang w:eastAsia="fr-FR" w:bidi="ml"/>
        </w:rPr>
        <w:t>o</w:t>
      </w:r>
      <w:r w:rsidRPr="00125492">
        <w:rPr>
          <w:rFonts w:ascii="Arial" w:hAnsi="Arial" w:cs="Arial"/>
          <w:lang w:eastAsia="fr-FR" w:bidi="ml"/>
        </w:rPr>
        <w:t>bjets du marché</w:t>
      </w:r>
      <w:r w:rsidR="00EC4741" w:rsidRPr="00125492">
        <w:rPr>
          <w:rFonts w:ascii="Arial" w:hAnsi="Arial" w:cs="Arial"/>
          <w:lang w:eastAsia="fr-FR" w:bidi="ml"/>
        </w:rPr>
        <w:t xml:space="preserve"> publics</w:t>
      </w:r>
      <w:r w:rsidRPr="00125492">
        <w:rPr>
          <w:rFonts w:ascii="Arial" w:hAnsi="Arial" w:cs="Arial"/>
          <w:lang w:eastAsia="fr-FR" w:bidi="ml"/>
        </w:rPr>
        <w:t xml:space="preserve"> : ………………………</w:t>
      </w:r>
      <w:r w:rsidR="00707FB0">
        <w:rPr>
          <w:rFonts w:ascii="Arial" w:hAnsi="Arial" w:cs="Arial"/>
          <w:lang w:eastAsia="fr-FR" w:bidi="ml"/>
        </w:rPr>
        <w:t>……………………………………………………</w:t>
      </w:r>
      <w:proofErr w:type="gramStart"/>
      <w:r w:rsidR="00707FB0">
        <w:rPr>
          <w:rFonts w:ascii="Arial" w:hAnsi="Arial" w:cs="Arial"/>
          <w:lang w:eastAsia="fr-FR" w:bidi="ml"/>
        </w:rPr>
        <w:t>…….</w:t>
      </w:r>
      <w:proofErr w:type="gramEnd"/>
      <w:r w:rsidR="00707FB0">
        <w:rPr>
          <w:rFonts w:ascii="Arial" w:hAnsi="Arial" w:cs="Arial"/>
          <w:lang w:eastAsia="fr-FR" w:bidi="ml"/>
        </w:rPr>
        <w:t>.</w:t>
      </w:r>
      <w:r w:rsidRPr="00125492">
        <w:rPr>
          <w:rFonts w:ascii="Arial" w:hAnsi="Arial" w:cs="Arial"/>
          <w:lang w:eastAsia="fr-FR" w:bidi="ml"/>
        </w:rPr>
        <w:t>………</w:t>
      </w:r>
    </w:p>
    <w:p w14:paraId="6A34CADD" w14:textId="1CA0C7E1" w:rsidR="003261C6" w:rsidRPr="00E30065" w:rsidRDefault="003261C6" w:rsidP="00707FB0">
      <w:pPr>
        <w:tabs>
          <w:tab w:val="left" w:pos="426"/>
        </w:tabs>
        <w:suppressAutoHyphens w:val="0"/>
        <w:jc w:val="both"/>
        <w:rPr>
          <w:rFonts w:ascii="Arial" w:hAnsi="Arial" w:cs="Arial"/>
          <w:lang w:eastAsia="fr-FR" w:bidi="ml"/>
        </w:rPr>
      </w:pPr>
      <w:r w:rsidRPr="00125492">
        <w:rPr>
          <w:rFonts w:ascii="Arial" w:hAnsi="Arial" w:cs="Arial"/>
          <w:lang w:eastAsia="fr-FR" w:bidi="ml"/>
        </w:rPr>
        <w:t xml:space="preserve">Le </w:t>
      </w:r>
      <w:r w:rsidR="00EC4741" w:rsidRPr="00125492">
        <w:rPr>
          <w:rFonts w:ascii="Arial" w:hAnsi="Arial" w:cs="Arial"/>
          <w:lang w:eastAsia="fr-FR" w:bidi="ml"/>
        </w:rPr>
        <w:t>soumissionnaire</w:t>
      </w:r>
      <w:r w:rsidRPr="00125492">
        <w:rPr>
          <w:rFonts w:ascii="Arial" w:hAnsi="Arial" w:cs="Arial"/>
          <w:lang w:eastAsia="fr-FR" w:bidi="ml"/>
        </w:rPr>
        <w:t xml:space="preserve"> indique</w:t>
      </w:r>
      <w:r w:rsidR="00EC4741" w:rsidRPr="00125492">
        <w:rPr>
          <w:rFonts w:ascii="Arial" w:hAnsi="Arial" w:cs="Arial"/>
          <w:lang w:eastAsia="fr-FR" w:bidi="ml"/>
        </w:rPr>
        <w:t>,</w:t>
      </w:r>
      <w:r w:rsidRPr="00125492">
        <w:rPr>
          <w:rFonts w:ascii="Arial" w:hAnsi="Arial" w:cs="Arial"/>
          <w:lang w:eastAsia="fr-FR" w:bidi="ml"/>
        </w:rPr>
        <w:t xml:space="preserve"> le cas échéant</w:t>
      </w:r>
      <w:r w:rsidR="00EC4741" w:rsidRPr="00125492">
        <w:rPr>
          <w:rFonts w:ascii="Arial" w:hAnsi="Arial" w:cs="Arial"/>
          <w:lang w:eastAsia="fr-FR" w:bidi="ml"/>
        </w:rPr>
        <w:t>,</w:t>
      </w:r>
      <w:r w:rsidRPr="00125492">
        <w:rPr>
          <w:rFonts w:ascii="Arial" w:hAnsi="Arial" w:cs="Arial"/>
          <w:lang w:eastAsia="fr-FR" w:bidi="ml"/>
        </w:rPr>
        <w:t xml:space="preserve"> son numéro d’agrément de formation continue : ………………</w:t>
      </w:r>
      <w:r w:rsidR="00707FB0">
        <w:rPr>
          <w:rFonts w:ascii="Arial" w:hAnsi="Arial" w:cs="Arial"/>
          <w:lang w:eastAsia="fr-FR" w:bidi="ml"/>
        </w:rPr>
        <w:t>…………………………………………………………</w:t>
      </w:r>
      <w:proofErr w:type="gramStart"/>
      <w:r w:rsidR="00707FB0">
        <w:rPr>
          <w:rFonts w:ascii="Arial" w:hAnsi="Arial" w:cs="Arial"/>
          <w:lang w:eastAsia="fr-FR" w:bidi="ml"/>
        </w:rPr>
        <w:t>…….</w:t>
      </w:r>
      <w:proofErr w:type="gramEnd"/>
      <w:r w:rsidRPr="00125492">
        <w:rPr>
          <w:rFonts w:ascii="Arial" w:hAnsi="Arial" w:cs="Arial"/>
          <w:lang w:eastAsia="fr-FR" w:bidi="ml"/>
        </w:rPr>
        <w:t>…………</w:t>
      </w:r>
    </w:p>
    <w:p w14:paraId="6A34CADE" w14:textId="7A253104" w:rsidR="003261C6" w:rsidRPr="00125492" w:rsidRDefault="003261C6" w:rsidP="00707FB0">
      <w:pPr>
        <w:tabs>
          <w:tab w:val="left" w:pos="426"/>
        </w:tabs>
        <w:suppressAutoHyphens w:val="0"/>
        <w:spacing w:before="60" w:after="60"/>
        <w:jc w:val="both"/>
        <w:rPr>
          <w:rFonts w:ascii="Arial" w:hAnsi="Arial" w:cs="Arial"/>
          <w:lang w:eastAsia="fr-FR" w:bidi="ml"/>
        </w:rPr>
      </w:pPr>
      <w:r w:rsidRPr="00125492">
        <w:rPr>
          <w:rFonts w:ascii="Arial" w:hAnsi="Arial" w:cs="Arial"/>
          <w:lang w:eastAsia="fr-FR" w:bidi="ml"/>
        </w:rPr>
        <w:t xml:space="preserve">Le </w:t>
      </w:r>
      <w:r w:rsidR="00EC4741" w:rsidRPr="00125492">
        <w:rPr>
          <w:rFonts w:ascii="Arial" w:hAnsi="Arial" w:cs="Arial"/>
          <w:lang w:eastAsia="fr-FR" w:bidi="ml"/>
        </w:rPr>
        <w:t>cotraitant</w:t>
      </w:r>
      <w:r w:rsidRPr="00125492">
        <w:rPr>
          <w:rFonts w:ascii="Arial" w:hAnsi="Arial" w:cs="Arial"/>
          <w:lang w:eastAsia="fr-FR" w:bidi="ml"/>
        </w:rPr>
        <w:t xml:space="preserve"> ……………. </w:t>
      </w:r>
      <w:proofErr w:type="gramStart"/>
      <w:r w:rsidRPr="00125492">
        <w:rPr>
          <w:rFonts w:ascii="Arial" w:hAnsi="Arial" w:cs="Arial"/>
          <w:lang w:eastAsia="fr-FR" w:bidi="ml"/>
        </w:rPr>
        <w:t>a</w:t>
      </w:r>
      <w:proofErr w:type="gramEnd"/>
      <w:r w:rsidRPr="00125492">
        <w:rPr>
          <w:rFonts w:ascii="Arial" w:hAnsi="Arial" w:cs="Arial"/>
          <w:lang w:eastAsia="fr-FR" w:bidi="ml"/>
        </w:rPr>
        <w:t xml:space="preserve"> opté pour le régime des débits : </w:t>
      </w:r>
      <w:r w:rsidRPr="00125492">
        <w:rPr>
          <w:rFonts w:ascii="Arial" w:hAnsi="Arial" w:cs="Arial"/>
          <w:lang w:eastAsia="fr-FR" w:bidi="ml"/>
        </w:rPr>
        <w:fldChar w:fldCharType="begin">
          <w:ffData>
            <w:name w:val="CaseACocher111"/>
            <w:enabled/>
            <w:calcOnExit w:val="0"/>
            <w:checkBox>
              <w:sizeAuto/>
              <w:default w:val="0"/>
            </w:checkBox>
          </w:ffData>
        </w:fldChar>
      </w:r>
      <w:r w:rsidRPr="00125492">
        <w:rPr>
          <w:rFonts w:ascii="Arial" w:hAnsi="Arial" w:cs="Arial"/>
          <w:lang w:eastAsia="fr-FR" w:bidi="ml"/>
        </w:rPr>
        <w:instrText xml:space="preserve"> FORMCHECKBOX </w:instrText>
      </w:r>
      <w:r w:rsidR="00D86811">
        <w:rPr>
          <w:rFonts w:ascii="Arial" w:hAnsi="Arial" w:cs="Arial"/>
          <w:lang w:eastAsia="fr-FR" w:bidi="ml"/>
        </w:rPr>
      </w:r>
      <w:r w:rsidR="00D86811">
        <w:rPr>
          <w:rFonts w:ascii="Arial" w:hAnsi="Arial" w:cs="Arial"/>
          <w:lang w:eastAsia="fr-FR" w:bidi="ml"/>
        </w:rPr>
        <w:fldChar w:fldCharType="separate"/>
      </w:r>
      <w:r w:rsidRPr="00125492">
        <w:rPr>
          <w:rFonts w:ascii="Arial" w:hAnsi="Arial" w:cs="Arial"/>
          <w:lang w:eastAsia="fr-FR" w:bidi="ml"/>
        </w:rPr>
        <w:fldChar w:fldCharType="end"/>
      </w:r>
      <w:r w:rsidRPr="00125492">
        <w:rPr>
          <w:rFonts w:ascii="Arial" w:hAnsi="Arial" w:cs="Arial"/>
          <w:lang w:eastAsia="fr-FR" w:bidi="ml"/>
        </w:rPr>
        <w:tab/>
        <w:t xml:space="preserve">oui   </w:t>
      </w:r>
      <w:r w:rsidRPr="00125492">
        <w:rPr>
          <w:rFonts w:ascii="Arial" w:hAnsi="Arial" w:cs="Arial"/>
          <w:lang w:eastAsia="fr-FR" w:bidi="ml"/>
        </w:rPr>
        <w:fldChar w:fldCharType="begin">
          <w:ffData>
            <w:name w:val="CaseACocher111"/>
            <w:enabled/>
            <w:calcOnExit w:val="0"/>
            <w:checkBox>
              <w:sizeAuto/>
              <w:default w:val="0"/>
            </w:checkBox>
          </w:ffData>
        </w:fldChar>
      </w:r>
      <w:r w:rsidRPr="00125492">
        <w:rPr>
          <w:rFonts w:ascii="Arial" w:hAnsi="Arial" w:cs="Arial"/>
          <w:lang w:eastAsia="fr-FR" w:bidi="ml"/>
        </w:rPr>
        <w:instrText xml:space="preserve"> FORMCHECKBOX </w:instrText>
      </w:r>
      <w:r w:rsidR="00D86811">
        <w:rPr>
          <w:rFonts w:ascii="Arial" w:hAnsi="Arial" w:cs="Arial"/>
          <w:lang w:eastAsia="fr-FR" w:bidi="ml"/>
        </w:rPr>
      </w:r>
      <w:r w:rsidR="00D86811">
        <w:rPr>
          <w:rFonts w:ascii="Arial" w:hAnsi="Arial" w:cs="Arial"/>
          <w:lang w:eastAsia="fr-FR" w:bidi="ml"/>
        </w:rPr>
        <w:fldChar w:fldCharType="separate"/>
      </w:r>
      <w:r w:rsidRPr="00125492">
        <w:rPr>
          <w:rFonts w:ascii="Arial" w:hAnsi="Arial" w:cs="Arial"/>
          <w:lang w:eastAsia="fr-FR" w:bidi="ml"/>
        </w:rPr>
        <w:fldChar w:fldCharType="end"/>
      </w:r>
      <w:r w:rsidRPr="00125492">
        <w:rPr>
          <w:rFonts w:ascii="Arial" w:hAnsi="Arial" w:cs="Arial"/>
          <w:lang w:eastAsia="fr-FR" w:bidi="ml"/>
        </w:rPr>
        <w:t xml:space="preserve"> non </w:t>
      </w:r>
    </w:p>
    <w:p w14:paraId="6A34CADF" w14:textId="7BCCFBD8" w:rsidR="003261C6" w:rsidRPr="00125492" w:rsidRDefault="003261C6" w:rsidP="00707FB0">
      <w:pPr>
        <w:tabs>
          <w:tab w:val="left" w:pos="426"/>
        </w:tabs>
        <w:suppressAutoHyphens w:val="0"/>
        <w:spacing w:before="60" w:after="60"/>
        <w:jc w:val="both"/>
        <w:rPr>
          <w:rFonts w:ascii="Arial" w:hAnsi="Arial" w:cs="Arial"/>
          <w:lang w:eastAsia="fr-FR" w:bidi="ml"/>
        </w:rPr>
      </w:pPr>
      <w:r w:rsidRPr="00125492">
        <w:rPr>
          <w:rFonts w:ascii="Arial" w:hAnsi="Arial" w:cs="Arial"/>
          <w:lang w:eastAsia="fr-FR" w:bidi="ml"/>
        </w:rPr>
        <w:t xml:space="preserve">Le </w:t>
      </w:r>
      <w:r w:rsidR="00EC4741" w:rsidRPr="00125492">
        <w:rPr>
          <w:rFonts w:ascii="Arial" w:hAnsi="Arial" w:cs="Arial"/>
          <w:lang w:eastAsia="fr-FR" w:bidi="ml"/>
        </w:rPr>
        <w:t>cotraitant</w:t>
      </w:r>
      <w:r w:rsidRPr="00125492">
        <w:rPr>
          <w:rFonts w:ascii="Arial" w:hAnsi="Arial" w:cs="Arial"/>
          <w:lang w:eastAsia="fr-FR" w:bidi="ml"/>
        </w:rPr>
        <w:t xml:space="preserve"> ………… indique le taux de TVA applicable aux produits objets du marché : …………………………</w:t>
      </w:r>
      <w:r w:rsidR="00707FB0">
        <w:rPr>
          <w:rFonts w:ascii="Arial" w:hAnsi="Arial" w:cs="Arial"/>
          <w:lang w:eastAsia="fr-FR" w:bidi="ml"/>
        </w:rPr>
        <w:t>……………………………………………………</w:t>
      </w:r>
      <w:proofErr w:type="gramStart"/>
      <w:r w:rsidR="00707FB0">
        <w:rPr>
          <w:rFonts w:ascii="Arial" w:hAnsi="Arial" w:cs="Arial"/>
          <w:lang w:eastAsia="fr-FR" w:bidi="ml"/>
        </w:rPr>
        <w:t>…….</w:t>
      </w:r>
      <w:proofErr w:type="gramEnd"/>
      <w:r w:rsidRPr="00125492">
        <w:rPr>
          <w:rFonts w:ascii="Arial" w:hAnsi="Arial" w:cs="Arial"/>
          <w:lang w:eastAsia="fr-FR" w:bidi="ml"/>
        </w:rPr>
        <w:t>……</w:t>
      </w:r>
    </w:p>
    <w:p w14:paraId="6A34CAE4" w14:textId="03C11955" w:rsidR="00EC46B8" w:rsidRPr="00125492" w:rsidRDefault="003261C6" w:rsidP="00707FB0">
      <w:pPr>
        <w:tabs>
          <w:tab w:val="left" w:pos="426"/>
        </w:tabs>
        <w:suppressAutoHyphens w:val="0"/>
        <w:spacing w:before="60"/>
        <w:jc w:val="both"/>
        <w:rPr>
          <w:rFonts w:ascii="Arial" w:hAnsi="Arial" w:cs="Arial"/>
          <w:lang w:eastAsia="fr-FR" w:bidi="ml"/>
        </w:rPr>
      </w:pPr>
      <w:r w:rsidRPr="00125492">
        <w:rPr>
          <w:rFonts w:ascii="Arial" w:hAnsi="Arial" w:cs="Arial"/>
          <w:lang w:eastAsia="fr-FR" w:bidi="ml"/>
        </w:rPr>
        <w:t xml:space="preserve">Le </w:t>
      </w:r>
      <w:r w:rsidR="00EC4741" w:rsidRPr="00125492">
        <w:rPr>
          <w:rFonts w:ascii="Arial" w:hAnsi="Arial" w:cs="Arial"/>
          <w:lang w:eastAsia="fr-FR" w:bidi="ml"/>
        </w:rPr>
        <w:t>cotraitant</w:t>
      </w:r>
      <w:r w:rsidRPr="00125492">
        <w:rPr>
          <w:rFonts w:ascii="Arial" w:hAnsi="Arial" w:cs="Arial"/>
          <w:lang w:eastAsia="fr-FR" w:bidi="ml"/>
        </w:rPr>
        <w:t xml:space="preserve"> …………. </w:t>
      </w:r>
      <w:proofErr w:type="gramStart"/>
      <w:r w:rsidRPr="00125492">
        <w:rPr>
          <w:rFonts w:ascii="Arial" w:hAnsi="Arial" w:cs="Arial"/>
          <w:lang w:eastAsia="fr-FR" w:bidi="ml"/>
        </w:rPr>
        <w:t>indique</w:t>
      </w:r>
      <w:proofErr w:type="gramEnd"/>
      <w:r w:rsidRPr="00125492">
        <w:rPr>
          <w:rFonts w:ascii="Arial" w:hAnsi="Arial" w:cs="Arial"/>
          <w:lang w:eastAsia="fr-FR" w:bidi="ml"/>
        </w:rPr>
        <w:t xml:space="preserve"> le cas échéant son numéro d’agrément de formation continue : ………………………</w:t>
      </w:r>
      <w:r w:rsidR="00707FB0">
        <w:rPr>
          <w:rFonts w:ascii="Arial" w:hAnsi="Arial" w:cs="Arial"/>
          <w:lang w:eastAsia="fr-FR" w:bidi="ml"/>
        </w:rPr>
        <w:t>………………………………………………………………. ;</w:t>
      </w:r>
      <w:r w:rsidRPr="00125492">
        <w:rPr>
          <w:rFonts w:ascii="Arial" w:hAnsi="Arial" w:cs="Arial"/>
          <w:lang w:eastAsia="fr-FR" w:bidi="ml"/>
        </w:rPr>
        <w:t>…</w:t>
      </w:r>
    </w:p>
    <w:p w14:paraId="053847FE" w14:textId="77777777" w:rsidR="00BD479D" w:rsidRDefault="00BD479D" w:rsidP="00707FB0">
      <w:pPr>
        <w:tabs>
          <w:tab w:val="left" w:pos="426"/>
        </w:tabs>
        <w:suppressAutoHyphens w:val="0"/>
        <w:jc w:val="both"/>
        <w:rPr>
          <w:rFonts w:ascii="Arial" w:hAnsi="Arial" w:cs="Arial"/>
          <w:b/>
        </w:rPr>
      </w:pPr>
    </w:p>
    <w:p w14:paraId="6A34CAE5" w14:textId="77777777" w:rsidR="009B1CD0" w:rsidRDefault="009B1CD0" w:rsidP="00707FB0">
      <w:pPr>
        <w:pStyle w:val="fcasegauche"/>
        <w:tabs>
          <w:tab w:val="left" w:pos="426"/>
          <w:tab w:val="left" w:pos="851"/>
        </w:tabs>
        <w:spacing w:after="0"/>
        <w:ind w:left="0" w:firstLine="0"/>
        <w:rPr>
          <w:rFonts w:ascii="Arial" w:hAnsi="Arial" w:cs="Arial"/>
          <w:b/>
        </w:rPr>
      </w:pPr>
    </w:p>
    <w:p w14:paraId="6A34CAE6" w14:textId="44E9B880" w:rsidR="009B1CD0" w:rsidRDefault="00125492" w:rsidP="00707FB0">
      <w:pPr>
        <w:pStyle w:val="fcasegauche"/>
        <w:tabs>
          <w:tab w:val="left" w:pos="426"/>
          <w:tab w:val="left" w:pos="851"/>
        </w:tabs>
        <w:spacing w:after="0"/>
        <w:ind w:left="0" w:firstLine="0"/>
        <w:rPr>
          <w:rFonts w:ascii="Arial" w:hAnsi="Arial" w:cs="Arial"/>
          <w:b/>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9B1CD0">
        <w:rPr>
          <w:rFonts w:ascii="Arial" w:hAnsi="Arial" w:cs="Arial"/>
          <w:b/>
          <w:sz w:val="22"/>
          <w:szCs w:val="22"/>
        </w:rPr>
        <w:t>B</w:t>
      </w:r>
      <w:r w:rsidR="003261C6">
        <w:rPr>
          <w:rFonts w:ascii="Arial" w:hAnsi="Arial" w:cs="Arial"/>
          <w:b/>
          <w:sz w:val="22"/>
          <w:szCs w:val="22"/>
        </w:rPr>
        <w:t>7</w:t>
      </w:r>
      <w:r w:rsidR="009B1CD0">
        <w:rPr>
          <w:rFonts w:ascii="Arial" w:hAnsi="Arial" w:cs="Arial"/>
          <w:b/>
          <w:sz w:val="22"/>
          <w:szCs w:val="22"/>
        </w:rPr>
        <w:t xml:space="preserve"> - </w:t>
      </w:r>
      <w:r w:rsidR="009B1CD0" w:rsidRPr="009A70DA">
        <w:rPr>
          <w:rFonts w:ascii="Arial" w:hAnsi="Arial" w:cs="Arial"/>
          <w:b/>
          <w:sz w:val="22"/>
          <w:szCs w:val="22"/>
        </w:rPr>
        <w:t>Avance</w:t>
      </w:r>
      <w:r w:rsidR="009B1CD0" w:rsidRPr="009A70DA">
        <w:rPr>
          <w:rFonts w:ascii="Arial" w:hAnsi="Arial" w:cs="Arial"/>
          <w:b/>
        </w:rPr>
        <w:t> </w:t>
      </w:r>
      <w:r w:rsidR="009B1CD0"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009B1CD0" w:rsidRPr="009A70DA">
        <w:rPr>
          <w:rFonts w:ascii="Arial" w:hAnsi="Arial" w:cs="Arial"/>
          <w:b/>
          <w:sz w:val="22"/>
          <w:szCs w:val="22"/>
        </w:rPr>
        <w:t>:</w:t>
      </w:r>
    </w:p>
    <w:p w14:paraId="6A34CAE7" w14:textId="77777777" w:rsidR="009B1CD0" w:rsidRDefault="009B1CD0" w:rsidP="00707FB0">
      <w:pPr>
        <w:tabs>
          <w:tab w:val="left" w:pos="426"/>
          <w:tab w:val="left" w:pos="851"/>
        </w:tabs>
        <w:jc w:val="both"/>
        <w:rPr>
          <w:rFonts w:ascii="Arial" w:hAnsi="Arial" w:cs="Arial"/>
          <w:b/>
        </w:rPr>
      </w:pPr>
    </w:p>
    <w:p w14:paraId="6A34CAE8" w14:textId="77777777" w:rsidR="009B1CD0" w:rsidRPr="00125492" w:rsidRDefault="009B1CD0" w:rsidP="00707FB0">
      <w:pPr>
        <w:pStyle w:val="fcasegauche"/>
        <w:tabs>
          <w:tab w:val="left" w:pos="426"/>
          <w:tab w:val="left" w:pos="851"/>
        </w:tabs>
        <w:spacing w:after="0"/>
        <w:ind w:left="0" w:firstLine="0"/>
        <w:rPr>
          <w:rFonts w:ascii="Arial" w:hAnsi="Arial" w:cs="Arial"/>
          <w:i/>
        </w:rPr>
      </w:pPr>
      <w:r w:rsidRPr="00125492">
        <w:rPr>
          <w:rFonts w:ascii="Arial" w:hAnsi="Arial" w:cs="Arial"/>
        </w:rPr>
        <w:t>Je renonce au bénéfice de l'avance :</w:t>
      </w:r>
      <w:r w:rsidRPr="00125492">
        <w:rPr>
          <w:rFonts w:ascii="Arial" w:hAnsi="Arial" w:cs="Arial"/>
        </w:rPr>
        <w:tab/>
      </w:r>
      <w:r w:rsidRPr="00125492">
        <w:rPr>
          <w:rFonts w:ascii="Arial" w:hAnsi="Arial" w:cs="Arial"/>
        </w:rPr>
        <w:tab/>
      </w:r>
      <w:r w:rsidRPr="00125492">
        <w:rPr>
          <w:rFonts w:ascii="Arial" w:hAnsi="Arial" w:cs="Arial"/>
        </w:rPr>
        <w:tab/>
      </w:r>
      <w:r w:rsidRPr="00125492">
        <w:rPr>
          <w:rFonts w:ascii="Arial" w:hAnsi="Arial" w:cs="Arial"/>
        </w:rPr>
        <w:tab/>
      </w:r>
      <w:r w:rsidRPr="00125492">
        <w:rPr>
          <w:rFonts w:ascii="Arial" w:hAnsi="Arial" w:cs="Arial"/>
        </w:rPr>
        <w:tab/>
      </w:r>
      <w:r w:rsidR="007D7A65" w:rsidRPr="00125492">
        <w:rPr>
          <w:rFonts w:ascii="Arial" w:hAnsi="Arial" w:cs="Arial"/>
        </w:rPr>
        <w:fldChar w:fldCharType="begin">
          <w:ffData>
            <w:name w:val=""/>
            <w:enabled/>
            <w:calcOnExit w:val="0"/>
            <w:checkBox>
              <w:size w:val="20"/>
              <w:default w:val="0"/>
            </w:checkBox>
          </w:ffData>
        </w:fldChar>
      </w:r>
      <w:r w:rsidR="007D7A65" w:rsidRPr="00125492">
        <w:rPr>
          <w:rFonts w:ascii="Arial" w:hAnsi="Arial" w:cs="Arial"/>
        </w:rPr>
        <w:instrText xml:space="preserve"> FORMCHECKBOX </w:instrText>
      </w:r>
      <w:r w:rsidR="00D86811">
        <w:rPr>
          <w:rFonts w:ascii="Arial" w:hAnsi="Arial" w:cs="Arial"/>
        </w:rPr>
      </w:r>
      <w:r w:rsidR="00D86811">
        <w:rPr>
          <w:rFonts w:ascii="Arial" w:hAnsi="Arial" w:cs="Arial"/>
        </w:rPr>
        <w:fldChar w:fldCharType="separate"/>
      </w:r>
      <w:r w:rsidR="007D7A65" w:rsidRPr="00125492">
        <w:rPr>
          <w:rFonts w:ascii="Arial" w:hAnsi="Arial" w:cs="Arial"/>
        </w:rPr>
        <w:fldChar w:fldCharType="end"/>
      </w:r>
      <w:r w:rsidRPr="00125492">
        <w:rPr>
          <w:rFonts w:ascii="Arial" w:hAnsi="Arial" w:cs="Arial"/>
        </w:rPr>
        <w:tab/>
        <w:t>NON</w:t>
      </w:r>
      <w:r w:rsidRPr="00125492">
        <w:rPr>
          <w:rFonts w:ascii="Arial" w:hAnsi="Arial" w:cs="Arial"/>
        </w:rPr>
        <w:tab/>
      </w:r>
      <w:r w:rsidRPr="00125492">
        <w:rPr>
          <w:rFonts w:ascii="Arial" w:hAnsi="Arial" w:cs="Arial"/>
        </w:rPr>
        <w:tab/>
      </w:r>
      <w:r w:rsidRPr="00125492">
        <w:rPr>
          <w:rFonts w:ascii="Arial" w:hAnsi="Arial" w:cs="Arial"/>
        </w:rPr>
        <w:tab/>
      </w:r>
      <w:r w:rsidR="007D7A65" w:rsidRPr="00125492">
        <w:rPr>
          <w:rFonts w:ascii="Arial" w:hAnsi="Arial" w:cs="Arial"/>
        </w:rPr>
        <w:fldChar w:fldCharType="begin">
          <w:ffData>
            <w:name w:val=""/>
            <w:enabled/>
            <w:calcOnExit w:val="0"/>
            <w:checkBox>
              <w:size w:val="20"/>
              <w:default w:val="0"/>
            </w:checkBox>
          </w:ffData>
        </w:fldChar>
      </w:r>
      <w:r w:rsidR="007D7A65" w:rsidRPr="00125492">
        <w:rPr>
          <w:rFonts w:ascii="Arial" w:hAnsi="Arial" w:cs="Arial"/>
        </w:rPr>
        <w:instrText xml:space="preserve"> FORMCHECKBOX </w:instrText>
      </w:r>
      <w:r w:rsidR="00D86811">
        <w:rPr>
          <w:rFonts w:ascii="Arial" w:hAnsi="Arial" w:cs="Arial"/>
        </w:rPr>
      </w:r>
      <w:r w:rsidR="00D86811">
        <w:rPr>
          <w:rFonts w:ascii="Arial" w:hAnsi="Arial" w:cs="Arial"/>
        </w:rPr>
        <w:fldChar w:fldCharType="separate"/>
      </w:r>
      <w:r w:rsidR="007D7A65" w:rsidRPr="00125492">
        <w:rPr>
          <w:rFonts w:ascii="Arial" w:hAnsi="Arial" w:cs="Arial"/>
        </w:rPr>
        <w:fldChar w:fldCharType="end"/>
      </w:r>
      <w:r w:rsidRPr="00125492">
        <w:rPr>
          <w:rFonts w:ascii="Arial" w:hAnsi="Arial" w:cs="Arial"/>
        </w:rPr>
        <w:tab/>
        <w:t>OUI</w:t>
      </w:r>
    </w:p>
    <w:p w14:paraId="6A34CAEA" w14:textId="37A77684" w:rsidR="009B1CD0" w:rsidRPr="00125492" w:rsidRDefault="009B1CD0" w:rsidP="00707FB0">
      <w:pPr>
        <w:tabs>
          <w:tab w:val="left" w:pos="851"/>
        </w:tabs>
        <w:jc w:val="both"/>
        <w:rPr>
          <w:rFonts w:ascii="Arial" w:hAnsi="Arial" w:cs="Arial"/>
          <w:b/>
          <w:sz w:val="18"/>
          <w:szCs w:val="18"/>
        </w:rPr>
      </w:pPr>
      <w:r w:rsidRPr="00125492">
        <w:rPr>
          <w:rFonts w:ascii="Arial" w:hAnsi="Arial" w:cs="Arial"/>
          <w:i/>
          <w:sz w:val="18"/>
          <w:szCs w:val="18"/>
        </w:rPr>
        <w:t>(</w:t>
      </w:r>
      <w:r w:rsidR="00D904A2" w:rsidRPr="00125492">
        <w:rPr>
          <w:rFonts w:ascii="Arial" w:hAnsi="Arial" w:cs="Arial"/>
          <w:i/>
          <w:sz w:val="18"/>
          <w:szCs w:val="18"/>
        </w:rPr>
        <w:t xml:space="preserve">Le </w:t>
      </w:r>
      <w:r w:rsidR="00EC4741" w:rsidRPr="00125492">
        <w:rPr>
          <w:rFonts w:ascii="Arial" w:hAnsi="Arial" w:cs="Arial"/>
          <w:i/>
          <w:sz w:val="18"/>
          <w:szCs w:val="18"/>
        </w:rPr>
        <w:t xml:space="preserve">soumissionnaire </w:t>
      </w:r>
      <w:r w:rsidR="00D904A2" w:rsidRPr="00125492">
        <w:rPr>
          <w:rFonts w:ascii="Arial" w:hAnsi="Arial" w:cs="Arial"/>
          <w:i/>
          <w:sz w:val="18"/>
          <w:szCs w:val="18"/>
        </w:rPr>
        <w:t>c</w:t>
      </w:r>
      <w:r w:rsidRPr="00125492">
        <w:rPr>
          <w:rFonts w:ascii="Arial" w:hAnsi="Arial" w:cs="Arial"/>
          <w:i/>
          <w:sz w:val="18"/>
          <w:szCs w:val="18"/>
        </w:rPr>
        <w:t>oche la case correspondante.)</w:t>
      </w:r>
    </w:p>
    <w:p w14:paraId="6A34CAEB" w14:textId="77777777" w:rsidR="009B1CD0" w:rsidRDefault="009B1CD0" w:rsidP="00707FB0">
      <w:pPr>
        <w:tabs>
          <w:tab w:val="left" w:pos="426"/>
          <w:tab w:val="left" w:pos="851"/>
        </w:tabs>
        <w:jc w:val="both"/>
        <w:rPr>
          <w:rFonts w:ascii="Arial" w:hAnsi="Arial" w:cs="Arial"/>
          <w:b/>
        </w:rPr>
      </w:pPr>
    </w:p>
    <w:p w14:paraId="6A34CAEC" w14:textId="77777777" w:rsidR="003261C6" w:rsidRDefault="003261C6" w:rsidP="00707FB0">
      <w:pPr>
        <w:tabs>
          <w:tab w:val="left" w:pos="426"/>
          <w:tab w:val="left" w:pos="851"/>
        </w:tabs>
        <w:jc w:val="both"/>
        <w:rPr>
          <w:rFonts w:ascii="Arial" w:hAnsi="Arial" w:cs="Arial"/>
          <w:b/>
        </w:rPr>
      </w:pPr>
    </w:p>
    <w:p w14:paraId="6A34CAED" w14:textId="5557E0CA" w:rsidR="009B1CD0" w:rsidRDefault="00125492" w:rsidP="00707FB0">
      <w:pPr>
        <w:pStyle w:val="Titre4"/>
        <w:tabs>
          <w:tab w:val="clear" w:pos="4111"/>
          <w:tab w:val="left" w:pos="426"/>
          <w:tab w:val="left" w:pos="851"/>
        </w:tabs>
      </w:pPr>
      <w:r w:rsidRPr="00A9775B">
        <w:rPr>
          <w:bCs/>
          <w:color w:val="66CCFF"/>
          <w:spacing w:val="-10"/>
          <w:position w:val="-2"/>
          <w:lang w:eastAsia="fr-FR" w:bidi="ml"/>
        </w:rPr>
        <w:sym w:font="Wingdings" w:char="F06E"/>
      </w:r>
      <w:r w:rsidRPr="00A9775B">
        <w:rPr>
          <w:spacing w:val="-10"/>
          <w:position w:val="-2"/>
          <w:lang w:eastAsia="fr-FR" w:bidi="ml"/>
        </w:rPr>
        <w:t xml:space="preserve">  </w:t>
      </w:r>
      <w:r w:rsidR="009B1CD0">
        <w:rPr>
          <w:sz w:val="22"/>
          <w:szCs w:val="22"/>
        </w:rPr>
        <w:t>B</w:t>
      </w:r>
      <w:r w:rsidR="003261C6">
        <w:rPr>
          <w:sz w:val="22"/>
          <w:szCs w:val="22"/>
        </w:rPr>
        <w:t>8</w:t>
      </w:r>
      <w:r w:rsidR="009B1CD0">
        <w:rPr>
          <w:sz w:val="22"/>
          <w:szCs w:val="22"/>
        </w:rPr>
        <w:t xml:space="preserve"> -</w:t>
      </w:r>
      <w:r w:rsidR="009B1CD0">
        <w:rPr>
          <w:b w:val="0"/>
          <w:sz w:val="22"/>
          <w:szCs w:val="22"/>
        </w:rPr>
        <w:t xml:space="preserve"> </w:t>
      </w:r>
      <w:r w:rsidR="009B1CD0">
        <w:rPr>
          <w:sz w:val="22"/>
          <w:szCs w:val="22"/>
        </w:rPr>
        <w:t>Durée du marché</w:t>
      </w:r>
      <w:r w:rsidR="00EC4741">
        <w:rPr>
          <w:sz w:val="22"/>
          <w:szCs w:val="22"/>
        </w:rPr>
        <w:t xml:space="preserve"> public </w:t>
      </w:r>
      <w:r w:rsidR="009B1CD0">
        <w:rPr>
          <w:sz w:val="22"/>
          <w:szCs w:val="22"/>
        </w:rPr>
        <w:t>:</w:t>
      </w:r>
    </w:p>
    <w:p w14:paraId="6A34CAEE" w14:textId="77777777" w:rsidR="009B1CD0" w:rsidRDefault="009B1CD0" w:rsidP="00707FB0">
      <w:pPr>
        <w:tabs>
          <w:tab w:val="left" w:pos="576"/>
          <w:tab w:val="left" w:pos="851"/>
        </w:tabs>
        <w:jc w:val="both"/>
        <w:rPr>
          <w:rFonts w:ascii="Arial" w:hAnsi="Arial" w:cs="Arial"/>
        </w:rPr>
      </w:pPr>
    </w:p>
    <w:p w14:paraId="3D13EB75" w14:textId="77777777" w:rsidR="00707FB0" w:rsidRDefault="009067C9" w:rsidP="00707FB0">
      <w:pPr>
        <w:tabs>
          <w:tab w:val="left" w:pos="426"/>
          <w:tab w:val="left" w:pos="851"/>
        </w:tabs>
        <w:spacing w:after="120"/>
        <w:jc w:val="both"/>
        <w:rPr>
          <w:rFonts w:ascii="Arial" w:hAnsi="Arial" w:cs="Arial"/>
          <w:lang w:eastAsia="fr-FR"/>
        </w:rPr>
      </w:pPr>
      <w:r w:rsidRPr="00E30065">
        <w:rPr>
          <w:rFonts w:ascii="Arial" w:hAnsi="Arial" w:cs="Arial"/>
          <w:lang w:eastAsia="fr-FR"/>
        </w:rPr>
        <w:t>Sous réserve des dispositions relatives à la résiliation du march</w:t>
      </w:r>
      <w:r w:rsidR="00DB6507" w:rsidRPr="00E30065">
        <w:rPr>
          <w:rFonts w:ascii="Arial" w:hAnsi="Arial" w:cs="Arial"/>
          <w:lang w:eastAsia="fr-FR"/>
        </w:rPr>
        <w:t>é public</w:t>
      </w:r>
      <w:r w:rsidRPr="00E30065">
        <w:rPr>
          <w:rFonts w:ascii="Arial" w:hAnsi="Arial" w:cs="Arial"/>
          <w:lang w:eastAsia="fr-FR"/>
        </w:rPr>
        <w:t xml:space="preserve">, le </w:t>
      </w:r>
      <w:r w:rsidR="00E30065" w:rsidRPr="00E30065">
        <w:rPr>
          <w:rFonts w:ascii="Arial" w:hAnsi="Arial" w:cs="Arial"/>
          <w:lang w:eastAsia="fr-FR"/>
        </w:rPr>
        <w:t xml:space="preserve">présent </w:t>
      </w:r>
      <w:r w:rsidRPr="00E30065">
        <w:rPr>
          <w:rFonts w:ascii="Arial" w:hAnsi="Arial" w:cs="Arial"/>
          <w:lang w:eastAsia="fr-FR"/>
        </w:rPr>
        <w:t xml:space="preserve">marché est conclu à compter de sa date de notification jusqu’à l’achèvement de la garantie de l’équipement accordée par le </w:t>
      </w:r>
      <w:r w:rsidR="00125492" w:rsidRPr="00E30065">
        <w:rPr>
          <w:rFonts w:ascii="Arial" w:hAnsi="Arial" w:cs="Arial"/>
          <w:lang w:eastAsia="fr-FR"/>
        </w:rPr>
        <w:t>T</w:t>
      </w:r>
      <w:r w:rsidRPr="00E30065">
        <w:rPr>
          <w:rFonts w:ascii="Arial" w:hAnsi="Arial" w:cs="Arial"/>
          <w:lang w:eastAsia="fr-FR"/>
        </w:rPr>
        <w:t xml:space="preserve">itulaire du marché dans l’annexe </w:t>
      </w:r>
      <w:r w:rsidR="007C2184" w:rsidRPr="00E30065">
        <w:rPr>
          <w:rFonts w:ascii="Arial" w:hAnsi="Arial" w:cs="Arial"/>
          <w:lang w:eastAsia="fr-FR"/>
        </w:rPr>
        <w:t xml:space="preserve">au présent </w:t>
      </w:r>
      <w:r w:rsidR="00125492" w:rsidRPr="00E30065">
        <w:rPr>
          <w:rFonts w:ascii="Arial" w:hAnsi="Arial" w:cs="Arial"/>
          <w:lang w:eastAsia="fr-FR"/>
        </w:rPr>
        <w:t>A</w:t>
      </w:r>
      <w:r w:rsidR="007C2184" w:rsidRPr="00E30065">
        <w:rPr>
          <w:rFonts w:ascii="Arial" w:hAnsi="Arial" w:cs="Arial"/>
          <w:lang w:eastAsia="fr-FR"/>
        </w:rPr>
        <w:t>cte d’</w:t>
      </w:r>
      <w:r w:rsidR="00125492" w:rsidRPr="00E30065">
        <w:rPr>
          <w:rFonts w:ascii="Arial" w:hAnsi="Arial" w:cs="Arial"/>
          <w:lang w:eastAsia="fr-FR"/>
        </w:rPr>
        <w:t>E</w:t>
      </w:r>
      <w:r w:rsidR="007C2184" w:rsidRPr="00E30065">
        <w:rPr>
          <w:rFonts w:ascii="Arial" w:hAnsi="Arial" w:cs="Arial"/>
          <w:lang w:eastAsia="fr-FR"/>
        </w:rPr>
        <w:t>ngagement</w:t>
      </w:r>
      <w:r w:rsidRPr="00E30065">
        <w:rPr>
          <w:rFonts w:ascii="Arial" w:hAnsi="Arial" w:cs="Arial"/>
          <w:lang w:eastAsia="fr-FR"/>
        </w:rPr>
        <w:t>.</w:t>
      </w:r>
      <w:r>
        <w:rPr>
          <w:rFonts w:ascii="Arial" w:hAnsi="Arial" w:cs="Arial"/>
          <w:lang w:eastAsia="fr-FR"/>
        </w:rPr>
        <w:t xml:space="preserve"> </w:t>
      </w:r>
    </w:p>
    <w:p w14:paraId="3A770E6E" w14:textId="638D416D" w:rsidR="0016707E" w:rsidRPr="00707FB0" w:rsidRDefault="0016707E" w:rsidP="00707FB0">
      <w:pPr>
        <w:tabs>
          <w:tab w:val="left" w:pos="426"/>
          <w:tab w:val="left" w:pos="851"/>
        </w:tabs>
        <w:jc w:val="both"/>
        <w:rPr>
          <w:rFonts w:ascii="Arial" w:hAnsi="Arial" w:cs="Arial"/>
          <w:b/>
          <w:bCs/>
          <w:color w:val="FF0000"/>
          <w:lang w:eastAsia="fr-FR"/>
        </w:rPr>
      </w:pPr>
      <w:r w:rsidRPr="00707FB0">
        <w:rPr>
          <w:rFonts w:ascii="Arial" w:hAnsi="Arial" w:cs="Arial"/>
          <w:b/>
          <w:bCs/>
          <w:color w:val="FF0000"/>
          <w:lang w:eastAsia="fr-FR"/>
        </w:rPr>
        <w:t>L’équipement doit impérativement être livré à l’adresse indiquée pour le 31/12/2025 dernier délai.</w:t>
      </w:r>
    </w:p>
    <w:p w14:paraId="6A34CAFB" w14:textId="04716702" w:rsidR="009B1CD0" w:rsidRDefault="009B1CD0" w:rsidP="00707FB0">
      <w:pPr>
        <w:tabs>
          <w:tab w:val="left" w:pos="426"/>
          <w:tab w:val="left" w:pos="851"/>
        </w:tabs>
        <w:jc w:val="both"/>
        <w:rPr>
          <w:rFonts w:ascii="Arial" w:hAnsi="Arial" w:cs="Arial"/>
          <w:lang w:eastAsia="fr-FR"/>
        </w:rPr>
      </w:pPr>
    </w:p>
    <w:p w14:paraId="6A34CAFD" w14:textId="27577A81" w:rsidR="00AE1C9C" w:rsidRPr="00AE1C9C" w:rsidRDefault="00125492" w:rsidP="00707FB0">
      <w:pPr>
        <w:tabs>
          <w:tab w:val="left" w:pos="426"/>
        </w:tabs>
        <w:suppressAutoHyphens w:val="0"/>
        <w:jc w:val="both"/>
        <w:rPr>
          <w:rFonts w:ascii="Arial" w:hAnsi="Arial" w:cs="Arial"/>
          <w:b/>
          <w:bCs/>
          <w:sz w:val="22"/>
          <w:szCs w:val="22"/>
          <w:lang w:eastAsia="fr-FR" w:bidi="ml"/>
        </w:rPr>
      </w:pPr>
      <w:r w:rsidRPr="00A9775B">
        <w:rPr>
          <w:rFonts w:ascii="Arial" w:hAnsi="Arial" w:cs="Arial"/>
          <w:b/>
          <w:bCs/>
          <w:color w:val="66CCFF"/>
          <w:spacing w:val="-10"/>
          <w:position w:val="-2"/>
          <w:lang w:eastAsia="fr-FR" w:bidi="ml"/>
        </w:rPr>
        <w:lastRenderedPageBreak/>
        <w:sym w:font="Wingdings" w:char="F06E"/>
      </w:r>
      <w:r w:rsidRPr="00A9775B">
        <w:rPr>
          <w:rFonts w:ascii="Arial" w:hAnsi="Arial" w:cs="Arial"/>
          <w:spacing w:val="-10"/>
          <w:position w:val="-2"/>
          <w:lang w:eastAsia="fr-FR" w:bidi="ml"/>
        </w:rPr>
        <w:t xml:space="preserve">  </w:t>
      </w:r>
      <w:r w:rsidR="00AE1C9C" w:rsidRPr="00AE1C9C">
        <w:rPr>
          <w:rFonts w:ascii="Arial" w:hAnsi="Arial" w:cs="Arial"/>
          <w:b/>
          <w:bCs/>
          <w:sz w:val="22"/>
          <w:szCs w:val="22"/>
          <w:lang w:eastAsia="fr-FR" w:bidi="ml"/>
        </w:rPr>
        <w:t>B9 - Délai de validité de l’offre :</w:t>
      </w:r>
    </w:p>
    <w:p w14:paraId="6A34CAFE" w14:textId="77777777" w:rsidR="00AE1C9C" w:rsidRPr="00AE1C9C" w:rsidRDefault="00AE1C9C" w:rsidP="00707FB0">
      <w:pPr>
        <w:tabs>
          <w:tab w:val="left" w:pos="426"/>
        </w:tabs>
        <w:suppressAutoHyphens w:val="0"/>
        <w:jc w:val="both"/>
        <w:rPr>
          <w:rFonts w:ascii="Arial" w:hAnsi="Arial" w:cs="Arial"/>
          <w:lang w:eastAsia="fr-FR" w:bidi="ml"/>
        </w:rPr>
      </w:pPr>
    </w:p>
    <w:p w14:paraId="6A34CAFF" w14:textId="7761C704" w:rsidR="00AE1C9C" w:rsidRPr="00125492" w:rsidRDefault="00AE1C9C" w:rsidP="00707FB0">
      <w:pPr>
        <w:tabs>
          <w:tab w:val="left" w:pos="426"/>
        </w:tabs>
        <w:suppressAutoHyphens w:val="0"/>
        <w:jc w:val="both"/>
        <w:rPr>
          <w:rFonts w:ascii="Arial" w:hAnsi="Arial" w:cs="Arial"/>
          <w:lang w:eastAsia="fr-FR" w:bidi="ml"/>
        </w:rPr>
      </w:pPr>
      <w:r w:rsidRPr="00125492">
        <w:rPr>
          <w:rFonts w:ascii="Arial" w:hAnsi="Arial" w:cs="Arial"/>
          <w:lang w:eastAsia="fr-FR" w:bidi="ml"/>
        </w:rPr>
        <w:t xml:space="preserve">Le présent engagement me lie pour le délai de validité des offres </w:t>
      </w:r>
      <w:r w:rsidR="00A03437" w:rsidRPr="00125492">
        <w:rPr>
          <w:rFonts w:ascii="Arial" w:hAnsi="Arial" w:cs="Arial"/>
          <w:lang w:eastAsia="fr-FR" w:bidi="ml"/>
        </w:rPr>
        <w:t>d</w:t>
      </w:r>
      <w:r w:rsidR="00DF0AE1" w:rsidRPr="00125492">
        <w:rPr>
          <w:rFonts w:ascii="Arial" w:hAnsi="Arial" w:cs="Arial"/>
          <w:lang w:eastAsia="fr-FR" w:bidi="ml"/>
        </w:rPr>
        <w:t>e 3 mois.</w:t>
      </w:r>
    </w:p>
    <w:p w14:paraId="131960FF" w14:textId="202E8405" w:rsidR="00DF0AE1" w:rsidRDefault="00DF0AE1" w:rsidP="00707FB0">
      <w:pPr>
        <w:tabs>
          <w:tab w:val="left" w:pos="426"/>
        </w:tabs>
        <w:suppressAutoHyphens w:val="0"/>
        <w:jc w:val="both"/>
        <w:rPr>
          <w:b/>
          <w:bCs/>
          <w:color w:val="0000FF"/>
          <w:lang w:eastAsia="fr-FR" w:bidi="ml"/>
        </w:rPr>
      </w:pPr>
    </w:p>
    <w:p w14:paraId="338B68F1" w14:textId="77777777" w:rsidR="00125492" w:rsidRPr="00AE1C9C" w:rsidRDefault="00125492" w:rsidP="00707FB0">
      <w:pPr>
        <w:tabs>
          <w:tab w:val="left" w:pos="426"/>
        </w:tabs>
        <w:suppressAutoHyphens w:val="0"/>
        <w:jc w:val="both"/>
        <w:rPr>
          <w:b/>
          <w:bCs/>
          <w:color w:val="0000FF"/>
          <w:lang w:eastAsia="fr-FR" w:bidi="ml"/>
        </w:rPr>
      </w:pPr>
    </w:p>
    <w:tbl>
      <w:tblPr>
        <w:tblW w:w="10348" w:type="dxa"/>
        <w:tblLayout w:type="fixed"/>
        <w:tblCellMar>
          <w:left w:w="71" w:type="dxa"/>
          <w:right w:w="71" w:type="dxa"/>
        </w:tblCellMar>
        <w:tblLook w:val="0000" w:firstRow="0" w:lastRow="0" w:firstColumn="0" w:lastColumn="0" w:noHBand="0" w:noVBand="0"/>
      </w:tblPr>
      <w:tblGrid>
        <w:gridCol w:w="10348"/>
      </w:tblGrid>
      <w:tr w:rsidR="009B1CD0" w14:paraId="6A34CB08" w14:textId="77777777" w:rsidTr="00707FB0">
        <w:tc>
          <w:tcPr>
            <w:tcW w:w="10348" w:type="dxa"/>
            <w:shd w:val="clear" w:color="auto" w:fill="66CCFF"/>
          </w:tcPr>
          <w:p w14:paraId="6A34CB07" w14:textId="593A8A3E" w:rsidR="009B1CD0" w:rsidRDefault="00B141CA" w:rsidP="00707FB0">
            <w:pPr>
              <w:tabs>
                <w:tab w:val="left" w:pos="-142"/>
                <w:tab w:val="left" w:pos="851"/>
                <w:tab w:val="left" w:pos="4111"/>
              </w:tabs>
              <w:jc w:val="both"/>
            </w:pPr>
            <w:r>
              <w:rPr>
                <w:rFonts w:ascii="Arial" w:hAnsi="Arial" w:cs="Arial"/>
              </w:rPr>
              <w:br w:type="page"/>
            </w:r>
            <w:r w:rsidR="009B1CD0">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sidR="009B1CD0">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sidR="009B1CD0">
              <w:rPr>
                <w:rFonts w:ascii="Arial" w:hAnsi="Arial" w:cs="Arial"/>
                <w:b/>
                <w:bCs/>
                <w:sz w:val="22"/>
                <w:szCs w:val="22"/>
              </w:rPr>
              <w:t>.</w:t>
            </w:r>
          </w:p>
        </w:tc>
      </w:tr>
    </w:tbl>
    <w:p w14:paraId="6A34CB09" w14:textId="77777777" w:rsidR="009B1CD0" w:rsidRDefault="009B1CD0" w:rsidP="00707FB0">
      <w:pPr>
        <w:tabs>
          <w:tab w:val="left" w:pos="851"/>
        </w:tabs>
        <w:jc w:val="both"/>
      </w:pPr>
    </w:p>
    <w:p w14:paraId="6A34CB0A" w14:textId="62036786" w:rsidR="00332B12" w:rsidRDefault="00125492" w:rsidP="00707FB0">
      <w:pPr>
        <w:pStyle w:val="fcase1ertab"/>
        <w:tabs>
          <w:tab w:val="left" w:pos="851"/>
        </w:tabs>
        <w:ind w:left="0" w:firstLine="0"/>
        <w:rPr>
          <w:rFonts w:ascii="Arial" w:hAnsi="Arial" w:cs="Arial"/>
          <w:i/>
          <w:sz w:val="18"/>
          <w:szCs w:val="18"/>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332B12">
        <w:rPr>
          <w:rFonts w:ascii="Arial" w:hAnsi="Arial" w:cs="Arial"/>
          <w:b/>
          <w:sz w:val="22"/>
          <w:szCs w:val="22"/>
        </w:rPr>
        <w:t xml:space="preserve">C1 – Signature du marché </w:t>
      </w:r>
      <w:r w:rsidR="00B86CA7">
        <w:rPr>
          <w:rFonts w:ascii="Arial" w:hAnsi="Arial" w:cs="Arial"/>
          <w:b/>
          <w:sz w:val="22"/>
          <w:szCs w:val="22"/>
        </w:rPr>
        <w:t>public</w:t>
      </w:r>
      <w:r w:rsidR="00332B12">
        <w:rPr>
          <w:rFonts w:ascii="Arial" w:hAnsi="Arial" w:cs="Arial"/>
          <w:b/>
          <w:sz w:val="22"/>
          <w:szCs w:val="22"/>
        </w:rPr>
        <w:t xml:space="preserve"> par le </w:t>
      </w:r>
      <w:r w:rsidR="003E2ABC">
        <w:rPr>
          <w:rFonts w:ascii="Arial" w:hAnsi="Arial" w:cs="Arial"/>
          <w:b/>
          <w:sz w:val="22"/>
          <w:szCs w:val="22"/>
        </w:rPr>
        <w:t>candidat</w:t>
      </w:r>
      <w:r w:rsidR="00332B12">
        <w:rPr>
          <w:rFonts w:ascii="Arial" w:hAnsi="Arial" w:cs="Arial"/>
          <w:b/>
          <w:sz w:val="22"/>
          <w:szCs w:val="22"/>
        </w:rPr>
        <w:t xml:space="preserve"> individuel :</w:t>
      </w:r>
    </w:p>
    <w:p w14:paraId="6A34CB0B" w14:textId="77777777" w:rsidR="00332B12" w:rsidRDefault="00332B12" w:rsidP="00707FB0">
      <w:pPr>
        <w:pStyle w:val="fcase1ertab"/>
        <w:tabs>
          <w:tab w:val="left" w:pos="851"/>
        </w:tabs>
        <w:ind w:left="0" w:firstLine="0"/>
        <w:rPr>
          <w:rFonts w:ascii="Arial" w:hAnsi="Arial" w:cs="Arial"/>
          <w:b/>
          <w:sz w:val="22"/>
          <w:szCs w:val="22"/>
        </w:rPr>
      </w:pPr>
    </w:p>
    <w:tbl>
      <w:tblPr>
        <w:tblW w:w="9958" w:type="dxa"/>
        <w:tblInd w:w="-40" w:type="dxa"/>
        <w:tblLayout w:type="fixed"/>
        <w:tblLook w:val="0000" w:firstRow="0" w:lastRow="0" w:firstColumn="0" w:lastColumn="0" w:noHBand="0" w:noVBand="0"/>
      </w:tblPr>
      <w:tblGrid>
        <w:gridCol w:w="4644"/>
        <w:gridCol w:w="2694"/>
        <w:gridCol w:w="2620"/>
      </w:tblGrid>
      <w:tr w:rsidR="00332B12" w14:paraId="6A34CB10" w14:textId="77777777" w:rsidTr="00707FB0">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707FB0">
            <w:pPr>
              <w:tabs>
                <w:tab w:val="left" w:pos="851"/>
              </w:tabs>
              <w:jc w:val="both"/>
              <w:rPr>
                <w:rFonts w:ascii="Arial" w:hAnsi="Arial" w:cs="Arial"/>
                <w:b/>
                <w:bCs/>
              </w:rPr>
            </w:pPr>
            <w:r>
              <w:rPr>
                <w:rFonts w:ascii="Arial" w:hAnsi="Arial" w:cs="Arial"/>
                <w:b/>
                <w:bCs/>
              </w:rPr>
              <w:t>Nom, prénom et qualité</w:t>
            </w:r>
          </w:p>
          <w:p w14:paraId="6A34CB0D" w14:textId="77777777" w:rsidR="00332B12" w:rsidRDefault="00332B12" w:rsidP="00707FB0">
            <w:pPr>
              <w:tabs>
                <w:tab w:val="left" w:pos="851"/>
              </w:tabs>
              <w:jc w:val="both"/>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707FB0">
            <w:pPr>
              <w:tabs>
                <w:tab w:val="left" w:pos="851"/>
              </w:tabs>
              <w:jc w:val="both"/>
              <w:rPr>
                <w:rFonts w:ascii="Arial" w:hAnsi="Arial" w:cs="Arial"/>
                <w:b/>
                <w:bCs/>
              </w:rPr>
            </w:pPr>
            <w:r>
              <w:rPr>
                <w:rFonts w:ascii="Arial" w:hAnsi="Arial" w:cs="Arial"/>
                <w:b/>
                <w:bCs/>
              </w:rPr>
              <w:t>Lieu et date de signature</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707FB0">
            <w:pPr>
              <w:tabs>
                <w:tab w:val="left" w:pos="851"/>
              </w:tabs>
              <w:jc w:val="both"/>
              <w:rPr>
                <w:rFonts w:ascii="Arial" w:hAnsi="Arial" w:cs="Arial"/>
                <w:b/>
                <w:bCs/>
              </w:rPr>
            </w:pPr>
            <w:r>
              <w:rPr>
                <w:rFonts w:ascii="Arial" w:hAnsi="Arial" w:cs="Arial"/>
                <w:b/>
                <w:bCs/>
              </w:rPr>
              <w:t>Signature</w:t>
            </w:r>
          </w:p>
        </w:tc>
      </w:tr>
      <w:tr w:rsidR="00332B12" w14:paraId="6A34CB14" w14:textId="77777777" w:rsidTr="00707FB0">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707FB0">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707FB0">
            <w:pPr>
              <w:tabs>
                <w:tab w:val="left" w:pos="851"/>
              </w:tabs>
              <w:snapToGrid w:val="0"/>
              <w:jc w:val="both"/>
              <w:rPr>
                <w:rFonts w:ascii="Arial" w:hAnsi="Arial" w:cs="Arial"/>
                <w:b/>
                <w:bCs/>
              </w:rPr>
            </w:pPr>
          </w:p>
        </w:tc>
        <w:tc>
          <w:tcPr>
            <w:tcW w:w="2620"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707FB0">
            <w:pPr>
              <w:tabs>
                <w:tab w:val="left" w:pos="851"/>
              </w:tabs>
              <w:snapToGrid w:val="0"/>
              <w:jc w:val="both"/>
              <w:rPr>
                <w:rFonts w:ascii="Arial" w:hAnsi="Arial" w:cs="Arial"/>
                <w:b/>
                <w:bCs/>
              </w:rPr>
            </w:pPr>
          </w:p>
        </w:tc>
      </w:tr>
    </w:tbl>
    <w:p w14:paraId="6A34CB15" w14:textId="75E69BB9" w:rsidR="002904AF" w:rsidRDefault="002904AF" w:rsidP="00707FB0">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2AF10E41" w14:textId="77777777" w:rsidR="00E30065" w:rsidRDefault="00E30065" w:rsidP="00707FB0">
      <w:pPr>
        <w:tabs>
          <w:tab w:val="left" w:pos="851"/>
        </w:tabs>
        <w:jc w:val="both"/>
        <w:rPr>
          <w:rFonts w:ascii="Arial" w:hAnsi="Arial" w:cs="Arial"/>
        </w:rPr>
      </w:pPr>
    </w:p>
    <w:p w14:paraId="6A34CB17" w14:textId="06B91E9B" w:rsidR="00332B12" w:rsidRDefault="00125492" w:rsidP="00707FB0">
      <w:pPr>
        <w:pStyle w:val="fcase1ertab"/>
        <w:tabs>
          <w:tab w:val="left" w:pos="851"/>
        </w:tabs>
        <w:ind w:left="0" w:firstLine="0"/>
        <w:rPr>
          <w:rFonts w:ascii="Arial" w:hAnsi="Arial" w:cs="Arial"/>
          <w:i/>
          <w:sz w:val="18"/>
          <w:szCs w:val="18"/>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332B12">
        <w:rPr>
          <w:rFonts w:ascii="Arial" w:hAnsi="Arial" w:cs="Arial"/>
          <w:b/>
          <w:sz w:val="22"/>
          <w:szCs w:val="22"/>
        </w:rPr>
        <w:t xml:space="preserve">C2 – Signature du marché </w:t>
      </w:r>
      <w:r w:rsidR="00B86CA7">
        <w:rPr>
          <w:rFonts w:ascii="Arial" w:hAnsi="Arial" w:cs="Arial"/>
          <w:b/>
          <w:sz w:val="22"/>
          <w:szCs w:val="22"/>
        </w:rPr>
        <w:t>public</w:t>
      </w:r>
      <w:r w:rsidR="00332B12">
        <w:rPr>
          <w:rFonts w:ascii="Arial" w:hAnsi="Arial" w:cs="Arial"/>
          <w:b/>
          <w:sz w:val="22"/>
          <w:szCs w:val="22"/>
        </w:rPr>
        <w:t xml:space="preserve"> en cas de groupement :</w:t>
      </w:r>
    </w:p>
    <w:p w14:paraId="6A34CB18" w14:textId="77777777" w:rsidR="00332B12" w:rsidRDefault="00332B12" w:rsidP="00707FB0">
      <w:pPr>
        <w:tabs>
          <w:tab w:val="left" w:pos="851"/>
        </w:tabs>
        <w:jc w:val="both"/>
      </w:pPr>
    </w:p>
    <w:p w14:paraId="6A34CB19" w14:textId="3E378A3A" w:rsidR="009B1CD0" w:rsidRDefault="002904AF" w:rsidP="00707FB0">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D" w14:textId="7CBCABCD" w:rsidR="00332B12" w:rsidRPr="00E30065" w:rsidRDefault="002D03BB" w:rsidP="00707FB0">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E" w14:textId="77777777" w:rsidR="00332B12" w:rsidRDefault="00332B12" w:rsidP="00707FB0">
      <w:pPr>
        <w:tabs>
          <w:tab w:val="left" w:pos="851"/>
        </w:tabs>
        <w:jc w:val="both"/>
        <w:rPr>
          <w:rFonts w:ascii="Arial" w:hAnsi="Arial" w:cs="Arial"/>
        </w:rPr>
      </w:pPr>
    </w:p>
    <w:p w14:paraId="6A34CB1F" w14:textId="77777777" w:rsidR="00036500" w:rsidRDefault="004A7169" w:rsidP="00707FB0">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707FB0">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5BDC266B" w:rsidR="00354C04" w:rsidRDefault="00354C04" w:rsidP="00707FB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86811">
        <w:fldChar w:fldCharType="separate"/>
      </w:r>
      <w:r>
        <w:fldChar w:fldCharType="end"/>
      </w:r>
      <w:r>
        <w:rPr>
          <w:rFonts w:ascii="Arial" w:hAnsi="Arial" w:cs="Arial"/>
          <w:i/>
          <w:iCs/>
        </w:rPr>
        <w:t xml:space="preserve"> </w:t>
      </w:r>
      <w:r w:rsidR="00707FB0">
        <w:rPr>
          <w:rFonts w:ascii="Arial" w:hAnsi="Arial" w:cs="Arial"/>
        </w:rPr>
        <w:t>Conjoint</w:t>
      </w:r>
      <w:r>
        <w:rPr>
          <w:rFonts w:ascii="Arial" w:hAnsi="Arial" w:cs="Arial"/>
        </w:rPr>
        <w:tab/>
      </w:r>
      <w:r>
        <w:rPr>
          <w:rFonts w:ascii="Arial" w:hAnsi="Arial" w:cs="Arial"/>
        </w:rPr>
        <w:tab/>
        <w:t>OU</w:t>
      </w:r>
      <w:r>
        <w:rPr>
          <w:rFonts w:ascii="Arial" w:hAnsi="Arial" w:cs="Arial"/>
        </w:rPr>
        <w:tab/>
      </w:r>
      <w:r w:rsidR="00707FB0">
        <w:rPr>
          <w:rFonts w:ascii="Arial" w:hAnsi="Arial" w:cs="Arial"/>
        </w:rPr>
        <w:t xml:space="preserve">           </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86811">
        <w:fldChar w:fldCharType="separate"/>
      </w:r>
      <w:r>
        <w:fldChar w:fldCharType="end"/>
      </w:r>
      <w:r>
        <w:rPr>
          <w:rFonts w:ascii="Arial" w:hAnsi="Arial" w:cs="Arial"/>
          <w:iCs/>
        </w:rPr>
        <w:t xml:space="preserve"> </w:t>
      </w:r>
      <w:r>
        <w:rPr>
          <w:rFonts w:ascii="Arial" w:hAnsi="Arial" w:cs="Arial"/>
        </w:rPr>
        <w:t>solidaire</w:t>
      </w:r>
    </w:p>
    <w:p w14:paraId="6A34CB23" w14:textId="77777777" w:rsidR="001C733C" w:rsidRDefault="001C733C" w:rsidP="00707FB0">
      <w:pPr>
        <w:tabs>
          <w:tab w:val="left" w:pos="851"/>
        </w:tabs>
        <w:jc w:val="both"/>
        <w:rPr>
          <w:rFonts w:ascii="Arial" w:hAnsi="Arial" w:cs="Arial"/>
        </w:rPr>
      </w:pPr>
    </w:p>
    <w:p w14:paraId="6A34CB24" w14:textId="77777777" w:rsidR="002904AF" w:rsidRDefault="0021527A" w:rsidP="00707FB0">
      <w:pPr>
        <w:pStyle w:val="fcasegauche"/>
        <w:tabs>
          <w:tab w:val="left" w:pos="426"/>
          <w:tab w:val="left" w:pos="851"/>
        </w:tabs>
        <w:spacing w:after="0"/>
        <w:ind w:left="0"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8681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707FB0">
      <w:pPr>
        <w:tabs>
          <w:tab w:val="left" w:pos="851"/>
        </w:tabs>
        <w:jc w:val="both"/>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707FB0">
      <w:pPr>
        <w:pStyle w:val="fcasegauche"/>
        <w:tabs>
          <w:tab w:val="left" w:pos="426"/>
          <w:tab w:val="left" w:pos="851"/>
        </w:tabs>
        <w:spacing w:after="0"/>
        <w:ind w:left="0" w:firstLine="0"/>
        <w:rPr>
          <w:rFonts w:ascii="Arial" w:hAnsi="Arial" w:cs="Arial"/>
        </w:rPr>
      </w:pPr>
    </w:p>
    <w:p w14:paraId="6A34CB27" w14:textId="014212D9" w:rsidR="002904AF" w:rsidRDefault="001C733C" w:rsidP="00707FB0">
      <w:pPr>
        <w:tabs>
          <w:tab w:val="left" w:pos="851"/>
        </w:tabs>
        <w:ind w:left="1695" w:hanging="1695"/>
        <w:jc w:val="both"/>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8681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707FB0">
      <w:pPr>
        <w:tabs>
          <w:tab w:val="left" w:pos="851"/>
        </w:tabs>
        <w:jc w:val="both"/>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707FB0">
      <w:pPr>
        <w:tabs>
          <w:tab w:val="left" w:pos="851"/>
        </w:tabs>
        <w:jc w:val="both"/>
        <w:rPr>
          <w:rFonts w:ascii="Arial" w:hAnsi="Arial" w:cs="Arial"/>
        </w:rPr>
      </w:pPr>
    </w:p>
    <w:p w14:paraId="6A34CB2A" w14:textId="7D5EE983" w:rsidR="002904AF" w:rsidRDefault="002904AF" w:rsidP="00707FB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8681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707FB0">
      <w:pPr>
        <w:tabs>
          <w:tab w:val="left" w:pos="851"/>
        </w:tabs>
        <w:jc w:val="both"/>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707FB0">
      <w:pPr>
        <w:tabs>
          <w:tab w:val="left" w:pos="851"/>
        </w:tabs>
        <w:jc w:val="both"/>
        <w:rPr>
          <w:rFonts w:ascii="Arial" w:hAnsi="Arial" w:cs="Arial"/>
          <w:iCs/>
        </w:rPr>
      </w:pPr>
    </w:p>
    <w:p w14:paraId="6A34CB2D" w14:textId="77777777" w:rsidR="002904AF" w:rsidRDefault="002904AF" w:rsidP="00707FB0">
      <w:pPr>
        <w:tabs>
          <w:tab w:val="left" w:pos="851"/>
        </w:tabs>
        <w:ind w:left="1134" w:hanging="850"/>
        <w:jc w:val="both"/>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8681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F" w14:textId="77777777" w:rsidR="001C733C" w:rsidRDefault="001C733C" w:rsidP="00707FB0">
      <w:pPr>
        <w:tabs>
          <w:tab w:val="left" w:pos="851"/>
        </w:tabs>
        <w:jc w:val="both"/>
        <w:rPr>
          <w:rFonts w:ascii="Arial" w:hAnsi="Arial" w:cs="Arial"/>
          <w:i/>
          <w:sz w:val="18"/>
          <w:szCs w:val="18"/>
        </w:rPr>
      </w:pPr>
    </w:p>
    <w:p w14:paraId="6A34CB30" w14:textId="77777777" w:rsidR="00036500" w:rsidRDefault="0021527A" w:rsidP="00707FB0">
      <w:pPr>
        <w:tabs>
          <w:tab w:val="left" w:pos="851"/>
        </w:tabs>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681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707FB0">
      <w:pPr>
        <w:tabs>
          <w:tab w:val="left" w:pos="851"/>
        </w:tabs>
        <w:jc w:val="both"/>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707FB0">
      <w:pPr>
        <w:tabs>
          <w:tab w:val="left" w:pos="851"/>
        </w:tabs>
        <w:jc w:val="both"/>
        <w:rPr>
          <w:rFonts w:ascii="Arial" w:hAnsi="Arial" w:cs="Arial"/>
        </w:rPr>
      </w:pPr>
    </w:p>
    <w:p w14:paraId="6A34CB33" w14:textId="0BA59681" w:rsidR="00AE7831" w:rsidRDefault="00AE7831" w:rsidP="00707FB0">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681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707FB0">
      <w:pPr>
        <w:tabs>
          <w:tab w:val="left" w:pos="851"/>
        </w:tabs>
        <w:ind w:left="1701" w:hanging="850"/>
        <w:jc w:val="both"/>
      </w:pPr>
    </w:p>
    <w:p w14:paraId="6A34CB35" w14:textId="17DCA6F8" w:rsidR="00036500" w:rsidRDefault="00036500" w:rsidP="00707FB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8681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707FB0">
      <w:pPr>
        <w:tabs>
          <w:tab w:val="left" w:pos="851"/>
        </w:tabs>
        <w:jc w:val="both"/>
        <w:rPr>
          <w:rFonts w:ascii="Arial" w:hAnsi="Arial" w:cs="Arial"/>
          <w:iCs/>
        </w:rPr>
      </w:pPr>
    </w:p>
    <w:p w14:paraId="6A34CB37" w14:textId="77777777" w:rsidR="00036500" w:rsidRDefault="00844DAA" w:rsidP="00707FB0">
      <w:pPr>
        <w:tabs>
          <w:tab w:val="left" w:pos="851"/>
        </w:tabs>
        <w:ind w:left="1134" w:hanging="850"/>
        <w:jc w:val="both"/>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8681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E" w14:textId="0B3007EE" w:rsidR="0021527A" w:rsidRDefault="00844DAA" w:rsidP="00707FB0">
      <w:pPr>
        <w:tabs>
          <w:tab w:val="left" w:pos="851"/>
        </w:tabs>
        <w:ind w:left="1134" w:hanging="850"/>
        <w:jc w:val="both"/>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F"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6A34CB44" w14:textId="77777777" w:rsidTr="00E30065">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707FB0">
        <w:trPr>
          <w:trHeight w:val="680"/>
        </w:trPr>
        <w:tc>
          <w:tcPr>
            <w:tcW w:w="4644" w:type="dxa"/>
            <w:tcBorders>
              <w:top w:val="single" w:sz="4" w:space="0" w:color="000000"/>
              <w:left w:val="single" w:sz="4" w:space="0" w:color="000000"/>
              <w:bottom w:val="single" w:sz="4" w:space="0" w:color="auto"/>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707FB0">
        <w:trPr>
          <w:trHeight w:val="680"/>
        </w:trPr>
        <w:tc>
          <w:tcPr>
            <w:tcW w:w="4644" w:type="dxa"/>
            <w:tcBorders>
              <w:top w:val="single" w:sz="4" w:space="0" w:color="auto"/>
              <w:left w:val="single" w:sz="4" w:space="0" w:color="auto"/>
              <w:bottom w:val="single" w:sz="4" w:space="0" w:color="auto"/>
              <w:right w:val="single" w:sz="4" w:space="0" w:color="auto"/>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bl>
    <w:p w14:paraId="6A34CB5A" w14:textId="6D17CFA8" w:rsidR="009B1CD0" w:rsidRDefault="00332B12" w:rsidP="00E30065">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lastRenderedPageBreak/>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56"/>
        <w:gridCol w:w="5455"/>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02B2CF7D" w14:textId="77777777" w:rsidR="005A5FCD" w:rsidRPr="00EA4CE6" w:rsidRDefault="005A5FCD" w:rsidP="005A5FCD">
      <w:pPr>
        <w:suppressAutoHyphens w:val="0"/>
        <w:rPr>
          <w:rFonts w:ascii="Arial" w:hAnsi="Arial" w:cs="Arial"/>
          <w:lang w:eastAsia="fr-FR" w:bidi="ml"/>
        </w:rPr>
      </w:pPr>
    </w:p>
    <w:p w14:paraId="1290CC4F" w14:textId="77777777" w:rsidR="00125492" w:rsidRPr="006E639A" w:rsidRDefault="00125492" w:rsidP="00125492">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Pr>
          <w:rFonts w:ascii="Arial" w:hAnsi="Arial" w:cs="Arial"/>
          <w:b/>
          <w:bCs/>
          <w:color w:val="FF0000"/>
        </w:rPr>
        <w:t>marchespublic.alpm@efs.sante.fr</w:t>
      </w: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9923" w:type="dxa"/>
        <w:tblLayout w:type="fixed"/>
        <w:tblCellMar>
          <w:left w:w="71" w:type="dxa"/>
          <w:right w:w="71" w:type="dxa"/>
        </w:tblCellMar>
        <w:tblLook w:val="0000" w:firstRow="0" w:lastRow="0" w:firstColumn="0" w:lastColumn="0" w:noHBand="0" w:noVBand="0"/>
      </w:tblPr>
      <w:tblGrid>
        <w:gridCol w:w="9923"/>
      </w:tblGrid>
      <w:tr w:rsidR="009B1CD0" w14:paraId="6A34CB6E" w14:textId="77777777" w:rsidTr="00707FB0">
        <w:tc>
          <w:tcPr>
            <w:tcW w:w="9923"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10F0D2DC" w14:textId="77777777" w:rsidR="00125492" w:rsidRDefault="00125492" w:rsidP="00125492">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D</w:t>
      </w:r>
      <w:proofErr w:type="gramEnd"/>
      <w:r>
        <w:rPr>
          <w:rFonts w:ascii="Arial" w:eastAsia="Arial" w:hAnsi="Arial" w:cs="Arial"/>
          <w:spacing w:val="-10"/>
        </w:rPr>
        <w:t xml:space="preserve">1 - </w:t>
      </w:r>
      <w:r w:rsidRPr="004D4DC6">
        <w:rPr>
          <w:rFonts w:ascii="Arial" w:hAnsi="Arial" w:cs="Arial"/>
          <w:bCs/>
          <w:iCs/>
        </w:rPr>
        <w:t>Désignation du pouvoir adjudicateur</w:t>
      </w:r>
      <w:r>
        <w:rPr>
          <w:rFonts w:ascii="Arial" w:hAnsi="Arial" w:cs="Arial"/>
          <w:b w:val="0"/>
          <w:bCs/>
          <w:iCs/>
        </w:rPr>
        <w:t> :</w:t>
      </w:r>
    </w:p>
    <w:p w14:paraId="01D60297" w14:textId="77777777" w:rsidR="00125492" w:rsidRDefault="00125492" w:rsidP="00125492">
      <w:pPr>
        <w:pStyle w:val="Titre1"/>
        <w:tabs>
          <w:tab w:val="left" w:pos="851"/>
        </w:tabs>
        <w:ind w:left="0"/>
        <w:jc w:val="both"/>
        <w:rPr>
          <w:rFonts w:ascii="Arial" w:hAnsi="Arial" w:cs="Arial"/>
        </w:rPr>
      </w:pPr>
    </w:p>
    <w:p w14:paraId="0A2E04F8" w14:textId="77777777" w:rsidR="00125492" w:rsidRPr="00AA7E0B" w:rsidRDefault="00125492" w:rsidP="00125492">
      <w:pPr>
        <w:suppressAutoHyphens w:val="0"/>
        <w:autoSpaceDE w:val="0"/>
        <w:autoSpaceDN w:val="0"/>
        <w:adjustRightInd w:val="0"/>
        <w:jc w:val="center"/>
        <w:rPr>
          <w:rFonts w:ascii="ArialMT" w:hAnsi="ArialMT" w:cs="ArialMT"/>
          <w:lang w:eastAsia="fr-FR"/>
        </w:rPr>
      </w:pPr>
      <w:r w:rsidRPr="00AA7E0B">
        <w:rPr>
          <w:rFonts w:ascii="ArialMT" w:hAnsi="ArialMT" w:cs="ArialMT"/>
          <w:lang w:eastAsia="fr-FR"/>
        </w:rPr>
        <w:t>Établissement Français du Sang Provence Alpes Côte d’Azur - Corse</w:t>
      </w:r>
    </w:p>
    <w:p w14:paraId="569BF146" w14:textId="3F4B0889" w:rsidR="00125492" w:rsidRPr="00AA7E0B" w:rsidRDefault="00125492" w:rsidP="00125492">
      <w:pPr>
        <w:suppressAutoHyphens w:val="0"/>
        <w:autoSpaceDE w:val="0"/>
        <w:autoSpaceDN w:val="0"/>
        <w:adjustRightInd w:val="0"/>
        <w:jc w:val="center"/>
        <w:rPr>
          <w:rFonts w:ascii="ArialMT" w:hAnsi="ArialMT" w:cs="ArialMT"/>
          <w:lang w:eastAsia="fr-FR"/>
        </w:rPr>
      </w:pPr>
      <w:r w:rsidRPr="00AA7E0B">
        <w:rPr>
          <w:rFonts w:ascii="ArialMT" w:hAnsi="ArialMT" w:cs="ArialMT"/>
          <w:lang w:eastAsia="fr-FR"/>
        </w:rPr>
        <w:t>149, boulevard Baille</w:t>
      </w:r>
      <w:r>
        <w:rPr>
          <w:rFonts w:ascii="ArialMT" w:hAnsi="ArialMT" w:cs="ArialMT"/>
          <w:lang w:eastAsia="fr-FR"/>
        </w:rPr>
        <w:t xml:space="preserve"> </w:t>
      </w:r>
      <w:r w:rsidRPr="00AA7E0B">
        <w:rPr>
          <w:rFonts w:ascii="ArialMT" w:hAnsi="ArialMT" w:cs="ArialMT"/>
          <w:lang w:eastAsia="fr-FR"/>
        </w:rPr>
        <w:t>13005 Marseille</w:t>
      </w:r>
    </w:p>
    <w:p w14:paraId="3783DE3D" w14:textId="77777777" w:rsidR="00125492" w:rsidRPr="00AA7E0B" w:rsidRDefault="00125492" w:rsidP="00125492">
      <w:pPr>
        <w:suppressAutoHyphens w:val="0"/>
        <w:autoSpaceDE w:val="0"/>
        <w:autoSpaceDN w:val="0"/>
        <w:adjustRightInd w:val="0"/>
        <w:jc w:val="center"/>
        <w:rPr>
          <w:rFonts w:ascii="ArialMT" w:hAnsi="ArialMT" w:cs="ArialMT"/>
          <w:lang w:eastAsia="fr-FR"/>
        </w:rPr>
      </w:pPr>
      <w:r w:rsidRPr="00AA7E0B">
        <w:rPr>
          <w:rFonts w:ascii="ArialMT" w:hAnsi="ArialMT" w:cs="ArialMT"/>
          <w:lang w:eastAsia="fr-FR"/>
        </w:rPr>
        <w:t>Téléphone : 04 91 18 95 00</w:t>
      </w:r>
    </w:p>
    <w:p w14:paraId="58F1972F" w14:textId="77777777" w:rsidR="00125492" w:rsidRPr="00AA7E0B" w:rsidRDefault="00125492" w:rsidP="00125492">
      <w:pPr>
        <w:suppressAutoHyphens w:val="0"/>
        <w:autoSpaceDE w:val="0"/>
        <w:autoSpaceDN w:val="0"/>
        <w:adjustRightInd w:val="0"/>
        <w:jc w:val="center"/>
        <w:rPr>
          <w:rFonts w:ascii="ArialMT" w:hAnsi="ArialMT" w:cs="ArialMT"/>
          <w:lang w:eastAsia="fr-FR"/>
        </w:rPr>
      </w:pPr>
      <w:r w:rsidRPr="00AA7E0B">
        <w:rPr>
          <w:rFonts w:ascii="ArialMT" w:hAnsi="ArialMT" w:cs="ArialMT"/>
          <w:lang w:eastAsia="fr-FR"/>
        </w:rPr>
        <w:t>Télécopie : 04 91 18 28 96</w:t>
      </w:r>
    </w:p>
    <w:p w14:paraId="530BDCED" w14:textId="00AA6EC9" w:rsidR="00125492" w:rsidRPr="00125492" w:rsidRDefault="00125492" w:rsidP="00125492">
      <w:pPr>
        <w:pStyle w:val="En-tte"/>
        <w:numPr>
          <w:ilvl w:val="0"/>
          <w:numId w:val="1"/>
        </w:numPr>
        <w:tabs>
          <w:tab w:val="clear" w:pos="4536"/>
          <w:tab w:val="clear" w:pos="9072"/>
        </w:tabs>
        <w:jc w:val="center"/>
        <w:rPr>
          <w:rFonts w:ascii="Arial" w:hAnsi="Arial" w:cs="Arial"/>
          <w:lang w:bidi="ml"/>
        </w:rPr>
      </w:pPr>
      <w:r w:rsidRPr="00AA7E0B">
        <w:rPr>
          <w:rFonts w:ascii="ArialMT" w:hAnsi="ArialMT" w:cs="ArialMT"/>
          <w:lang w:eastAsia="fr-FR"/>
        </w:rPr>
        <w:t>Siret : 42882285200136</w:t>
      </w:r>
    </w:p>
    <w:p w14:paraId="0927569A" w14:textId="77777777" w:rsidR="00125492" w:rsidRDefault="00125492" w:rsidP="00125492">
      <w:pPr>
        <w:pStyle w:val="fcase2metab"/>
        <w:ind w:left="0" w:firstLine="0"/>
        <w:rPr>
          <w:rFonts w:ascii="Arial" w:hAnsi="Arial" w:cs="Arial"/>
        </w:rPr>
      </w:pPr>
    </w:p>
    <w:p w14:paraId="45321801" w14:textId="77777777" w:rsidR="00125492" w:rsidRDefault="00125492" w:rsidP="00125492">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Pr>
          <w:rFonts w:ascii="Arial" w:hAnsi="Arial" w:cs="Arial"/>
          <w:b/>
        </w:rPr>
        <w:t>public</w:t>
      </w:r>
      <w:r w:rsidRPr="004D4DC6">
        <w:rPr>
          <w:rFonts w:ascii="Arial" w:hAnsi="Arial" w:cs="Arial"/>
          <w:b/>
        </w:rPr>
        <w:t> :</w:t>
      </w:r>
    </w:p>
    <w:p w14:paraId="2DCFB1D6" w14:textId="77777777" w:rsidR="00125492" w:rsidRPr="00B86CA7" w:rsidRDefault="00125492" w:rsidP="00125492">
      <w:pPr>
        <w:tabs>
          <w:tab w:val="left" w:pos="851"/>
        </w:tabs>
        <w:jc w:val="both"/>
        <w:rPr>
          <w:rFonts w:ascii="Arial" w:hAnsi="Arial" w:cs="Arial"/>
        </w:rPr>
      </w:pPr>
    </w:p>
    <w:p w14:paraId="13E61F8F" w14:textId="77777777" w:rsidR="00125492" w:rsidRPr="00AA7E0B" w:rsidRDefault="00125492" w:rsidP="00125492">
      <w:pPr>
        <w:suppressAutoHyphens w:val="0"/>
        <w:autoSpaceDE w:val="0"/>
        <w:autoSpaceDN w:val="0"/>
        <w:adjustRightInd w:val="0"/>
        <w:rPr>
          <w:rFonts w:ascii="Arial" w:hAnsi="Arial" w:cs="Arial"/>
          <w:lang w:eastAsia="fr-FR" w:bidi="ml"/>
        </w:rPr>
      </w:pPr>
      <w:r w:rsidRPr="00AA7E0B">
        <w:rPr>
          <w:rFonts w:ascii="ArialMT" w:hAnsi="ArialMT" w:cs="ArialMT"/>
          <w:lang w:eastAsia="fr-FR"/>
        </w:rPr>
        <w:t>Monsieur le Directeur Jacques CHIARONI de l’Établissement Français du Sang Provence Alpes Côte</w:t>
      </w:r>
      <w:r>
        <w:rPr>
          <w:rFonts w:ascii="ArialMT" w:hAnsi="ArialMT" w:cs="ArialMT"/>
          <w:lang w:eastAsia="fr-FR"/>
        </w:rPr>
        <w:t xml:space="preserve"> </w:t>
      </w:r>
      <w:r w:rsidRPr="00AA7E0B">
        <w:rPr>
          <w:rFonts w:ascii="ArialMT" w:hAnsi="ArialMT" w:cs="ArialMT"/>
          <w:lang w:eastAsia="fr-FR"/>
        </w:rPr>
        <w:t>d’Azur et Corse (adresse identique)</w:t>
      </w:r>
    </w:p>
    <w:p w14:paraId="7E5568FE" w14:textId="77777777" w:rsidR="00125492" w:rsidRDefault="00125492" w:rsidP="00125492">
      <w:pPr>
        <w:tabs>
          <w:tab w:val="left" w:pos="851"/>
        </w:tabs>
        <w:jc w:val="both"/>
        <w:rPr>
          <w:rFonts w:ascii="Arial" w:hAnsi="Arial" w:cs="Arial"/>
        </w:rPr>
      </w:pPr>
    </w:p>
    <w:p w14:paraId="2DA9D362" w14:textId="77777777" w:rsidR="00125492" w:rsidRDefault="00125492" w:rsidP="00125492">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l’article R2191-60 du CCP (nantissements ou cessions de créances)</w:t>
      </w:r>
      <w:r w:rsidRPr="009A70DA">
        <w:rPr>
          <w:rFonts w:ascii="Arial" w:hAnsi="Arial" w:cs="Arial"/>
          <w:b/>
          <w:i/>
          <w:sz w:val="18"/>
          <w:szCs w:val="18"/>
        </w:rPr>
        <w:t> :</w:t>
      </w:r>
    </w:p>
    <w:p w14:paraId="671F1ADC" w14:textId="77777777" w:rsidR="00125492" w:rsidRPr="004D4DC6" w:rsidRDefault="00125492" w:rsidP="00125492">
      <w:pPr>
        <w:tabs>
          <w:tab w:val="left" w:pos="851"/>
        </w:tabs>
        <w:jc w:val="both"/>
        <w:rPr>
          <w:rFonts w:ascii="Arial" w:hAnsi="Arial" w:cs="Arial"/>
          <w:b/>
          <w:i/>
          <w:sz w:val="18"/>
          <w:szCs w:val="18"/>
        </w:rPr>
      </w:pPr>
    </w:p>
    <w:p w14:paraId="2F5655F8" w14:textId="77777777" w:rsidR="00125492" w:rsidRDefault="00125492" w:rsidP="00125492">
      <w:pPr>
        <w:suppressAutoHyphens w:val="0"/>
        <w:autoSpaceDE w:val="0"/>
        <w:autoSpaceDN w:val="0"/>
        <w:adjustRightInd w:val="0"/>
        <w:rPr>
          <w:rFonts w:ascii="ArialMT" w:hAnsi="ArialMT" w:cs="ArialMT"/>
          <w:lang w:eastAsia="fr-FR"/>
        </w:rPr>
      </w:pPr>
      <w:r w:rsidRPr="00AA7E0B">
        <w:rPr>
          <w:rFonts w:ascii="ArialMT" w:hAnsi="ArialMT" w:cs="ArialMT"/>
          <w:lang w:eastAsia="fr-FR"/>
        </w:rPr>
        <w:t>Monsieur le Directeur Jacques CHIARONI de l’Établissement Français du Sang Provence Alpes Côte</w:t>
      </w:r>
      <w:r>
        <w:rPr>
          <w:rFonts w:ascii="ArialMT" w:hAnsi="ArialMT" w:cs="ArialMT"/>
          <w:lang w:eastAsia="fr-FR"/>
        </w:rPr>
        <w:t xml:space="preserve"> </w:t>
      </w:r>
      <w:r w:rsidRPr="00AA7E0B">
        <w:rPr>
          <w:rFonts w:ascii="ArialMT" w:hAnsi="ArialMT" w:cs="ArialMT"/>
          <w:lang w:eastAsia="fr-FR"/>
        </w:rPr>
        <w:t>d’Azur et Corse (adresse identique)</w:t>
      </w:r>
    </w:p>
    <w:p w14:paraId="1E2CE216" w14:textId="77777777" w:rsidR="00125492" w:rsidRPr="00AA7E0B" w:rsidRDefault="00125492" w:rsidP="00125492">
      <w:pPr>
        <w:suppressAutoHyphens w:val="0"/>
        <w:autoSpaceDE w:val="0"/>
        <w:autoSpaceDN w:val="0"/>
        <w:adjustRightInd w:val="0"/>
        <w:rPr>
          <w:rFonts w:ascii="Arial" w:hAnsi="Arial" w:cs="Arial"/>
          <w:lang w:eastAsia="fr-FR" w:bidi="ml"/>
        </w:rPr>
      </w:pPr>
    </w:p>
    <w:p w14:paraId="3AEA3B69" w14:textId="77777777" w:rsidR="00125492" w:rsidRPr="00EA4CE6" w:rsidRDefault="00125492" w:rsidP="00125492">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46F607AE" w14:textId="77777777" w:rsidR="00125492" w:rsidRPr="00EA4CE6" w:rsidRDefault="00125492" w:rsidP="00125492">
      <w:pPr>
        <w:tabs>
          <w:tab w:val="left" w:pos="426"/>
          <w:tab w:val="left" w:pos="851"/>
        </w:tabs>
        <w:suppressAutoHyphens w:val="0"/>
        <w:jc w:val="both"/>
        <w:rPr>
          <w:rFonts w:ascii="Arial" w:hAnsi="Arial" w:cs="Arial"/>
          <w:color w:val="008000"/>
          <w:lang w:eastAsia="fr-FR" w:bidi="ml"/>
        </w:rPr>
      </w:pPr>
    </w:p>
    <w:p w14:paraId="67918490" w14:textId="77777777" w:rsidR="00125492" w:rsidRPr="00AA7E0B" w:rsidRDefault="00125492" w:rsidP="00125492">
      <w:pPr>
        <w:suppressAutoHyphens w:val="0"/>
        <w:autoSpaceDE w:val="0"/>
        <w:autoSpaceDN w:val="0"/>
        <w:adjustRightInd w:val="0"/>
        <w:rPr>
          <w:rFonts w:ascii="Arial" w:hAnsi="Arial" w:cs="Arial"/>
          <w:lang w:eastAsia="fr-FR" w:bidi="ml"/>
        </w:rPr>
      </w:pPr>
      <w:r w:rsidRPr="00AA7E0B">
        <w:rPr>
          <w:rFonts w:ascii="ArialMT" w:hAnsi="ArialMT" w:cs="ArialMT"/>
          <w:lang w:eastAsia="fr-FR"/>
        </w:rPr>
        <w:t>Monsieur le Directeur Jacques CHIARONI de l’Établissement Français du Sang Provence Alpes Côte</w:t>
      </w:r>
      <w:r>
        <w:rPr>
          <w:rFonts w:ascii="ArialMT" w:hAnsi="ArialMT" w:cs="ArialMT"/>
          <w:lang w:eastAsia="fr-FR"/>
        </w:rPr>
        <w:t xml:space="preserve"> </w:t>
      </w:r>
      <w:r w:rsidRPr="00AA7E0B">
        <w:rPr>
          <w:rFonts w:ascii="ArialMT" w:hAnsi="ArialMT" w:cs="ArialMT"/>
          <w:lang w:eastAsia="fr-FR"/>
        </w:rPr>
        <w:t>d’Azur et Corse (adresse identique)</w:t>
      </w:r>
    </w:p>
    <w:p w14:paraId="549766CC" w14:textId="77777777" w:rsidR="00125492" w:rsidRPr="00EA4CE6" w:rsidRDefault="00125492" w:rsidP="00125492">
      <w:pPr>
        <w:tabs>
          <w:tab w:val="left" w:pos="426"/>
          <w:tab w:val="left" w:pos="851"/>
        </w:tabs>
        <w:suppressAutoHyphens w:val="0"/>
        <w:jc w:val="both"/>
        <w:rPr>
          <w:rFonts w:ascii="Arial" w:hAnsi="Arial" w:cs="Arial"/>
          <w:lang w:eastAsia="fr-FR" w:bidi="ml"/>
        </w:rPr>
      </w:pPr>
    </w:p>
    <w:p w14:paraId="4F4F7BD2" w14:textId="77777777" w:rsidR="00125492" w:rsidRDefault="00125492" w:rsidP="0012549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374E0DB8" w14:textId="77777777" w:rsidR="00125492" w:rsidRDefault="00125492" w:rsidP="00125492">
      <w:pPr>
        <w:pStyle w:val="fcase2metab"/>
        <w:rPr>
          <w:rFonts w:ascii="Arial" w:hAnsi="Arial" w:cs="Arial"/>
        </w:rPr>
      </w:pPr>
    </w:p>
    <w:p w14:paraId="48710AEF" w14:textId="77777777" w:rsidR="00125492" w:rsidRPr="00AA7E0B" w:rsidRDefault="00125492" w:rsidP="00125492">
      <w:pPr>
        <w:suppressAutoHyphens w:val="0"/>
        <w:autoSpaceDE w:val="0"/>
        <w:autoSpaceDN w:val="0"/>
        <w:adjustRightInd w:val="0"/>
        <w:rPr>
          <w:rFonts w:ascii="Arial" w:hAnsi="Arial" w:cs="Arial"/>
          <w:lang w:eastAsia="fr-FR" w:bidi="ml"/>
        </w:rPr>
      </w:pPr>
      <w:r w:rsidRPr="00AA7E0B">
        <w:rPr>
          <w:rFonts w:ascii="ArialMT" w:hAnsi="ArialMT" w:cs="ArialMT"/>
          <w:lang w:eastAsia="fr-FR"/>
        </w:rPr>
        <w:t>Madame l’Agent comptable secondaire de l’Établissement Français du Sang Provence Alpes Côte d’Azur</w:t>
      </w:r>
      <w:r>
        <w:rPr>
          <w:rFonts w:ascii="ArialMT" w:hAnsi="ArialMT" w:cs="ArialMT"/>
          <w:lang w:eastAsia="fr-FR"/>
        </w:rPr>
        <w:t xml:space="preserve"> </w:t>
      </w:r>
      <w:r w:rsidRPr="00AA7E0B">
        <w:rPr>
          <w:rFonts w:ascii="ArialMT" w:hAnsi="ArialMT" w:cs="ArialMT"/>
          <w:lang w:eastAsia="fr-FR"/>
        </w:rPr>
        <w:t>et Corse (adresse identique)</w:t>
      </w:r>
    </w:p>
    <w:p w14:paraId="33BD4A6B" w14:textId="77777777" w:rsidR="00125492" w:rsidRDefault="00125492" w:rsidP="00125492">
      <w:pPr>
        <w:pStyle w:val="fcase2metab"/>
        <w:rPr>
          <w:rFonts w:ascii="Arial" w:hAnsi="Arial" w:cs="Arial"/>
        </w:rPr>
      </w:pPr>
    </w:p>
    <w:p w14:paraId="7FDCAB4E" w14:textId="77777777" w:rsidR="00125492" w:rsidRDefault="00125492" w:rsidP="00125492">
      <w:pPr>
        <w:tabs>
          <w:tab w:val="left" w:pos="720"/>
          <w:tab w:val="left" w:pos="851"/>
        </w:tabs>
        <w:jc w:val="both"/>
        <w:rPr>
          <w:rFonts w:ascii="Arial" w:hAnsi="Arial" w:cs="Arial"/>
          <w:color w:val="0000FF"/>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Pr>
          <w:rFonts w:ascii="Arial" w:hAnsi="Arial" w:cs="Arial"/>
          <w:color w:val="0000FF"/>
        </w:rPr>
        <w:t xml:space="preserve"> </w:t>
      </w:r>
    </w:p>
    <w:p w14:paraId="4FA4D7A1" w14:textId="77777777" w:rsidR="00125492" w:rsidRDefault="00125492" w:rsidP="00125492">
      <w:pPr>
        <w:tabs>
          <w:tab w:val="left" w:pos="720"/>
          <w:tab w:val="left" w:pos="851"/>
        </w:tabs>
        <w:jc w:val="both"/>
        <w:rPr>
          <w:rFonts w:ascii="Arial" w:hAnsi="Arial" w:cs="Arial"/>
          <w:color w:val="0000FF"/>
        </w:rPr>
      </w:pPr>
    </w:p>
    <w:p w14:paraId="01F124EB" w14:textId="77777777" w:rsidR="00125492" w:rsidRDefault="00125492" w:rsidP="00125492">
      <w:pPr>
        <w:tabs>
          <w:tab w:val="left" w:pos="720"/>
          <w:tab w:val="left" w:pos="851"/>
        </w:tabs>
        <w:jc w:val="both"/>
        <w:rPr>
          <w:rFonts w:ascii="Arial" w:hAnsi="Arial" w:cs="Arial"/>
          <w:color w:val="0000FF"/>
        </w:rPr>
      </w:pPr>
    </w:p>
    <w:p w14:paraId="07C37377" w14:textId="3C9344C7" w:rsidR="00125492" w:rsidRDefault="00125492">
      <w:pPr>
        <w:suppressAutoHyphens w:val="0"/>
        <w:rPr>
          <w:rFonts w:ascii="Arial" w:hAnsi="Arial" w:cs="Arial"/>
        </w:rPr>
      </w:pPr>
      <w:r>
        <w:rPr>
          <w:rFonts w:ascii="Arial" w:hAnsi="Arial" w:cs="Arial"/>
        </w:rPr>
        <w:br w:type="page"/>
      </w:r>
    </w:p>
    <w:tbl>
      <w:tblPr>
        <w:tblW w:w="9781" w:type="dxa"/>
        <w:tblLayout w:type="fixed"/>
        <w:tblCellMar>
          <w:left w:w="71" w:type="dxa"/>
          <w:right w:w="71" w:type="dxa"/>
        </w:tblCellMar>
        <w:tblLook w:val="0000" w:firstRow="0" w:lastRow="0" w:firstColumn="0" w:lastColumn="0" w:noHBand="0" w:noVBand="0"/>
      </w:tblPr>
      <w:tblGrid>
        <w:gridCol w:w="9781"/>
      </w:tblGrid>
      <w:tr w:rsidR="007913AF" w14:paraId="6E018FCE" w14:textId="77777777" w:rsidTr="00707FB0">
        <w:tc>
          <w:tcPr>
            <w:tcW w:w="9781" w:type="dxa"/>
            <w:shd w:val="clear" w:color="auto" w:fill="66CCFF"/>
          </w:tcPr>
          <w:p w14:paraId="61DCC86B" w14:textId="6F7F5005" w:rsidR="007913AF" w:rsidRDefault="007913AF" w:rsidP="007913AF">
            <w:pPr>
              <w:pStyle w:val="Titre4"/>
              <w:tabs>
                <w:tab w:val="left" w:pos="851"/>
              </w:tabs>
            </w:pPr>
            <w:r>
              <w:rPr>
                <w:sz w:val="22"/>
                <w:szCs w:val="22"/>
              </w:rPr>
              <w:lastRenderedPageBreak/>
              <w:t xml:space="preserve">D </w:t>
            </w:r>
            <w:proofErr w:type="gramStart"/>
            <w:r w:rsidR="00305345">
              <w:rPr>
                <w:sz w:val="22"/>
                <w:szCs w:val="22"/>
              </w:rPr>
              <w:t xml:space="preserve">- </w:t>
            </w:r>
            <w:r>
              <w:rPr>
                <w:sz w:val="22"/>
                <w:szCs w:val="22"/>
              </w:rPr>
              <w:t xml:space="preserve"> </w:t>
            </w:r>
            <w:r>
              <w:rPr>
                <w:sz w:val="22"/>
                <w:szCs w:val="22"/>
                <w:lang w:bidi="ml"/>
              </w:rPr>
              <w:t>Décision</w:t>
            </w:r>
            <w:proofErr w:type="gramEnd"/>
            <w:r>
              <w:rPr>
                <w:sz w:val="22"/>
                <w:szCs w:val="22"/>
                <w:lang w:bidi="ml"/>
              </w:rPr>
              <w:t xml:space="preserve"> </w:t>
            </w:r>
            <w:r w:rsidR="002A7384">
              <w:rPr>
                <w:sz w:val="22"/>
                <w:szCs w:val="22"/>
                <w:lang w:bidi="ml"/>
              </w:rPr>
              <w:t>du pouvoir adjudicateur.</w:t>
            </w:r>
          </w:p>
        </w:tc>
      </w:tr>
    </w:tbl>
    <w:p w14:paraId="2E2D8B8A" w14:textId="77777777" w:rsidR="001D63A1" w:rsidRPr="007913AF" w:rsidRDefault="001D63A1" w:rsidP="007913AF">
      <w:pPr>
        <w:pStyle w:val="Titre4"/>
        <w:numPr>
          <w:ilvl w:val="0"/>
          <w:numId w:val="0"/>
        </w:numPr>
        <w:tabs>
          <w:tab w:val="left" w:pos="851"/>
        </w:tabs>
        <w:rPr>
          <w:sz w:val="22"/>
          <w:szCs w:val="22"/>
          <w:highlight w:val="cyan"/>
        </w:rPr>
      </w:pPr>
    </w:p>
    <w:p w14:paraId="244F0314" w14:textId="77777777" w:rsidR="001D63A1" w:rsidRDefault="001D63A1" w:rsidP="00791F91">
      <w:pPr>
        <w:suppressAutoHyphens w:val="0"/>
        <w:rPr>
          <w:rFonts w:ascii="Arial" w:hAnsi="Arial" w:cs="Arial"/>
        </w:rPr>
      </w:pPr>
    </w:p>
    <w:p w14:paraId="6A34CC24" w14:textId="70314B95" w:rsidR="00791F91" w:rsidRPr="00D86811" w:rsidRDefault="00791F91" w:rsidP="00791F91">
      <w:pPr>
        <w:suppressAutoHyphens w:val="0"/>
        <w:rPr>
          <w:rFonts w:ascii="Arial" w:hAnsi="Arial" w:cs="Arial"/>
          <w:b/>
          <w:bCs/>
          <w:sz w:val="22"/>
          <w:szCs w:val="22"/>
          <w:lang w:eastAsia="fr-FR" w:bidi="ml"/>
        </w:rPr>
      </w:pPr>
      <w:r w:rsidRPr="00D86811">
        <w:rPr>
          <w:rFonts w:ascii="Arial" w:hAnsi="Arial" w:cs="Arial"/>
          <w:b/>
          <w:bCs/>
          <w:sz w:val="22"/>
          <w:szCs w:val="22"/>
          <w:lang w:eastAsia="fr-FR" w:bidi="ml"/>
        </w:rPr>
        <w:t xml:space="preserve">La présente offre est acceptée </w:t>
      </w:r>
    </w:p>
    <w:p w14:paraId="6A34CC25" w14:textId="77777777" w:rsidR="00791F91" w:rsidRPr="00D86811" w:rsidRDefault="00791F91" w:rsidP="00791F91">
      <w:pPr>
        <w:suppressAutoHyphens w:val="0"/>
        <w:rPr>
          <w:rFonts w:ascii="Arial" w:hAnsi="Arial" w:cs="Arial"/>
          <w:b/>
          <w:bCs/>
          <w:sz w:val="22"/>
          <w:szCs w:val="22"/>
          <w:lang w:eastAsia="fr-FR" w:bidi="ml"/>
        </w:rPr>
      </w:pPr>
    </w:p>
    <w:p w14:paraId="0685E448" w14:textId="4601DACB" w:rsidR="00293BCF" w:rsidRPr="00D86811" w:rsidRDefault="00791F91" w:rsidP="007913AF">
      <w:pPr>
        <w:suppressAutoHyphens w:val="0"/>
        <w:spacing w:after="120"/>
        <w:ind w:left="567"/>
        <w:jc w:val="both"/>
        <w:rPr>
          <w:rFonts w:ascii="Arial" w:hAnsi="Arial" w:cs="Arial"/>
          <w:lang w:eastAsia="fr-FR" w:bidi="ml"/>
        </w:rPr>
      </w:pPr>
      <w:r w:rsidRPr="00D86811">
        <w:rPr>
          <w:rFonts w:ascii="Arial" w:hAnsi="Arial" w:cs="Arial"/>
          <w:lang w:eastAsia="fr-FR" w:bidi="ml"/>
        </w:rPr>
        <w:fldChar w:fldCharType="begin">
          <w:ffData>
            <w:name w:val="CaseACocher113"/>
            <w:enabled/>
            <w:calcOnExit w:val="0"/>
            <w:checkBox>
              <w:sizeAuto/>
              <w:default w:val="0"/>
            </w:checkBox>
          </w:ffData>
        </w:fldChar>
      </w:r>
      <w:r w:rsidRPr="00D86811">
        <w:rPr>
          <w:rFonts w:ascii="Arial" w:hAnsi="Arial" w:cs="Arial"/>
          <w:lang w:eastAsia="fr-FR" w:bidi="ml"/>
        </w:rPr>
        <w:instrText xml:space="preserve"> FORMCHECKBOX </w:instrText>
      </w:r>
      <w:r w:rsidR="00D86811" w:rsidRPr="00D86811">
        <w:rPr>
          <w:rFonts w:ascii="Arial" w:hAnsi="Arial" w:cs="Arial"/>
          <w:lang w:eastAsia="fr-FR" w:bidi="ml"/>
        </w:rPr>
      </w:r>
      <w:r w:rsidR="00D86811" w:rsidRPr="00D86811">
        <w:rPr>
          <w:rFonts w:ascii="Arial" w:hAnsi="Arial" w:cs="Arial"/>
          <w:lang w:eastAsia="fr-FR" w:bidi="ml"/>
        </w:rPr>
        <w:fldChar w:fldCharType="separate"/>
      </w:r>
      <w:r w:rsidRPr="00D86811">
        <w:rPr>
          <w:rFonts w:ascii="Arial" w:hAnsi="Arial" w:cs="Arial"/>
          <w:lang w:eastAsia="fr-FR" w:bidi="ml"/>
        </w:rPr>
        <w:fldChar w:fldCharType="end"/>
      </w:r>
      <w:r w:rsidRPr="00D86811">
        <w:rPr>
          <w:rFonts w:ascii="Arial" w:hAnsi="Arial" w:cs="Arial"/>
          <w:lang w:eastAsia="fr-FR" w:bidi="ml"/>
        </w:rPr>
        <w:tab/>
      </w:r>
      <w:r w:rsidR="00E30065" w:rsidRPr="00D86811">
        <w:rPr>
          <w:rFonts w:ascii="Arial" w:hAnsi="Arial" w:cs="Arial"/>
          <w:lang w:eastAsia="fr-FR" w:bidi="ml"/>
        </w:rPr>
        <w:t>En</w:t>
      </w:r>
      <w:r w:rsidRPr="00D86811">
        <w:rPr>
          <w:rFonts w:ascii="Arial" w:hAnsi="Arial" w:cs="Arial"/>
          <w:lang w:eastAsia="fr-FR" w:bidi="ml"/>
        </w:rPr>
        <w:t xml:space="preserve"> ce qui concerne la totalité du marché </w:t>
      </w:r>
      <w:r w:rsidR="002D03BB" w:rsidRPr="00D86811">
        <w:rPr>
          <w:rFonts w:ascii="Arial" w:hAnsi="Arial" w:cs="Arial"/>
          <w:lang w:eastAsia="fr-FR" w:bidi="ml"/>
        </w:rPr>
        <w:t>public</w:t>
      </w:r>
      <w:r w:rsidR="00125492" w:rsidRPr="00D86811">
        <w:rPr>
          <w:rFonts w:ascii="Arial" w:hAnsi="Arial" w:cs="Arial"/>
          <w:lang w:eastAsia="fr-FR" w:bidi="ml"/>
        </w:rPr>
        <w:t> ;</w:t>
      </w:r>
    </w:p>
    <w:p w14:paraId="5EFE8401" w14:textId="77777777" w:rsidR="00E30065" w:rsidRPr="00D86811" w:rsidRDefault="00E30065" w:rsidP="00125492">
      <w:pPr>
        <w:suppressAutoHyphens w:val="0"/>
        <w:rPr>
          <w:rFonts w:ascii="Arial" w:hAnsi="Arial" w:cs="Arial"/>
          <w:lang w:eastAsia="fr-FR" w:bidi="ml"/>
        </w:rPr>
      </w:pPr>
    </w:p>
    <w:p w14:paraId="555DC188" w14:textId="503366E0" w:rsidR="00125492" w:rsidRPr="00D86811" w:rsidRDefault="00125492" w:rsidP="00125492">
      <w:pPr>
        <w:suppressAutoHyphens w:val="0"/>
        <w:rPr>
          <w:rFonts w:ascii="Arial" w:hAnsi="Arial" w:cs="Arial"/>
          <w:lang w:eastAsia="fr-FR" w:bidi="ml"/>
        </w:rPr>
      </w:pPr>
      <w:r w:rsidRPr="00D86811">
        <w:rPr>
          <w:rFonts w:ascii="Arial" w:hAnsi="Arial" w:cs="Arial"/>
          <w:lang w:eastAsia="fr-FR" w:bidi="ml"/>
        </w:rPr>
        <w:t>Elle est complétée par le</w:t>
      </w:r>
      <w:r w:rsidR="00E30065" w:rsidRPr="00D86811">
        <w:rPr>
          <w:rFonts w:ascii="Arial" w:hAnsi="Arial" w:cs="Arial"/>
          <w:lang w:eastAsia="fr-FR" w:bidi="ml"/>
        </w:rPr>
        <w:t xml:space="preserve">s </w:t>
      </w:r>
      <w:r w:rsidRPr="00D86811">
        <w:rPr>
          <w:rFonts w:ascii="Arial" w:hAnsi="Arial" w:cs="Arial"/>
          <w:lang w:eastAsia="fr-FR" w:bidi="ml"/>
        </w:rPr>
        <w:t>annexes suivantes :</w:t>
      </w:r>
    </w:p>
    <w:p w14:paraId="2611EBE0" w14:textId="77777777" w:rsidR="00125492" w:rsidRPr="00D86811" w:rsidRDefault="00125492" w:rsidP="00125492">
      <w:pPr>
        <w:suppressAutoHyphens w:val="0"/>
        <w:rPr>
          <w:rFonts w:ascii="Arial" w:hAnsi="Arial" w:cs="Arial"/>
          <w:i/>
          <w:iCs/>
          <w:lang w:eastAsia="fr-FR" w:bidi="ml"/>
        </w:rPr>
      </w:pPr>
    </w:p>
    <w:p w14:paraId="690C48EA" w14:textId="17838E11" w:rsidR="00E30065" w:rsidRPr="00D86811" w:rsidRDefault="00125492" w:rsidP="00D86811">
      <w:pPr>
        <w:suppressAutoHyphens w:val="0"/>
        <w:spacing w:after="120"/>
        <w:ind w:left="284"/>
        <w:jc w:val="both"/>
        <w:rPr>
          <w:rFonts w:ascii="Arial" w:hAnsi="Arial" w:cs="Arial"/>
          <w:lang w:eastAsia="fr-FR" w:bidi="ml"/>
        </w:rPr>
      </w:pPr>
      <w:r w:rsidRPr="00D86811">
        <w:rPr>
          <w:rFonts w:ascii="Arial" w:hAnsi="Arial" w:cs="Arial"/>
          <w:lang w:eastAsia="fr-FR" w:bidi="ml"/>
        </w:rPr>
        <w:fldChar w:fldCharType="begin">
          <w:ffData>
            <w:name w:val="CaseACocher111"/>
            <w:enabled/>
            <w:calcOnExit w:val="0"/>
            <w:checkBox>
              <w:sizeAuto/>
              <w:default w:val="0"/>
            </w:checkBox>
          </w:ffData>
        </w:fldChar>
      </w:r>
      <w:r w:rsidRPr="00D86811">
        <w:rPr>
          <w:rFonts w:ascii="Arial" w:hAnsi="Arial" w:cs="Arial"/>
          <w:lang w:eastAsia="fr-FR" w:bidi="ml"/>
        </w:rPr>
        <w:instrText xml:space="preserve"> FORMCHECKBOX </w:instrText>
      </w:r>
      <w:r w:rsidR="00D86811" w:rsidRPr="00D86811">
        <w:rPr>
          <w:rFonts w:ascii="Arial" w:hAnsi="Arial" w:cs="Arial"/>
          <w:lang w:eastAsia="fr-FR" w:bidi="ml"/>
        </w:rPr>
      </w:r>
      <w:r w:rsidR="00D86811" w:rsidRPr="00D86811">
        <w:rPr>
          <w:rFonts w:ascii="Arial" w:hAnsi="Arial" w:cs="Arial"/>
          <w:lang w:eastAsia="fr-FR" w:bidi="ml"/>
        </w:rPr>
        <w:fldChar w:fldCharType="separate"/>
      </w:r>
      <w:r w:rsidRPr="00D86811">
        <w:rPr>
          <w:rFonts w:ascii="Arial" w:hAnsi="Arial" w:cs="Arial"/>
          <w:lang w:eastAsia="fr-FR" w:bidi="ml"/>
        </w:rPr>
        <w:fldChar w:fldCharType="end"/>
      </w:r>
      <w:r w:rsidRPr="00D86811">
        <w:rPr>
          <w:rFonts w:ascii="Arial" w:hAnsi="Arial" w:cs="Arial"/>
          <w:lang w:eastAsia="fr-FR" w:bidi="ml"/>
        </w:rPr>
        <w:t xml:space="preserve"> Annexe n°</w:t>
      </w:r>
      <w:r w:rsidR="00D86811" w:rsidRPr="00D86811">
        <w:rPr>
          <w:rFonts w:ascii="Arial" w:hAnsi="Arial" w:cs="Arial"/>
          <w:lang w:eastAsia="fr-FR" w:bidi="ml"/>
        </w:rPr>
        <w:t xml:space="preserve"> </w:t>
      </w:r>
      <w:r w:rsidRPr="00D86811">
        <w:rPr>
          <w:rFonts w:ascii="Arial" w:hAnsi="Arial" w:cs="Arial"/>
          <w:lang w:eastAsia="fr-FR" w:bidi="ml"/>
        </w:rPr>
        <w:t>1 : Le Bordereau des prix et les Délais</w:t>
      </w:r>
      <w:r w:rsidR="00D86811" w:rsidRPr="00D86811">
        <w:rPr>
          <w:rFonts w:ascii="Arial" w:hAnsi="Arial" w:cs="Arial"/>
          <w:lang w:eastAsia="fr-FR" w:bidi="ml"/>
        </w:rPr>
        <w:t> ;</w:t>
      </w:r>
    </w:p>
    <w:p w14:paraId="3B87F52A" w14:textId="360D92FA" w:rsidR="00D86811" w:rsidRPr="00D86811" w:rsidRDefault="00D86811" w:rsidP="00D86811">
      <w:pPr>
        <w:suppressAutoHyphens w:val="0"/>
        <w:spacing w:after="120"/>
        <w:ind w:left="284"/>
        <w:jc w:val="both"/>
        <w:rPr>
          <w:rFonts w:ascii="Arial" w:hAnsi="Arial" w:cs="Arial"/>
          <w:lang w:eastAsia="fr-FR" w:bidi="ml"/>
        </w:rPr>
      </w:pPr>
      <w:r w:rsidRPr="00D86811">
        <w:rPr>
          <w:rFonts w:ascii="Arial" w:hAnsi="Arial" w:cs="Arial"/>
          <w:lang w:eastAsia="fr-FR" w:bidi="ml"/>
        </w:rPr>
        <w:fldChar w:fldCharType="begin">
          <w:ffData>
            <w:name w:val="CaseACocher111"/>
            <w:enabled/>
            <w:calcOnExit w:val="0"/>
            <w:checkBox>
              <w:sizeAuto/>
              <w:default w:val="0"/>
            </w:checkBox>
          </w:ffData>
        </w:fldChar>
      </w:r>
      <w:r w:rsidRPr="00D86811">
        <w:rPr>
          <w:rFonts w:ascii="Arial" w:hAnsi="Arial" w:cs="Arial"/>
          <w:lang w:eastAsia="fr-FR" w:bidi="ml"/>
        </w:rPr>
        <w:instrText xml:space="preserve"> FORMCHECKBOX </w:instrText>
      </w:r>
      <w:r w:rsidRPr="00D86811">
        <w:rPr>
          <w:rFonts w:ascii="Arial" w:hAnsi="Arial" w:cs="Arial"/>
          <w:lang w:eastAsia="fr-FR" w:bidi="ml"/>
        </w:rPr>
      </w:r>
      <w:r w:rsidRPr="00D86811">
        <w:rPr>
          <w:rFonts w:ascii="Arial" w:hAnsi="Arial" w:cs="Arial"/>
          <w:lang w:eastAsia="fr-FR" w:bidi="ml"/>
        </w:rPr>
        <w:fldChar w:fldCharType="separate"/>
      </w:r>
      <w:r w:rsidRPr="00D86811">
        <w:rPr>
          <w:rFonts w:ascii="Arial" w:hAnsi="Arial" w:cs="Arial"/>
          <w:lang w:eastAsia="fr-FR" w:bidi="ml"/>
        </w:rPr>
        <w:fldChar w:fldCharType="end"/>
      </w:r>
      <w:r w:rsidRPr="00D86811">
        <w:rPr>
          <w:rFonts w:ascii="Arial" w:hAnsi="Arial" w:cs="Arial"/>
          <w:lang w:eastAsia="fr-FR" w:bidi="ml"/>
        </w:rPr>
        <w:t xml:space="preserve"> Annexe n°</w:t>
      </w:r>
      <w:r w:rsidRPr="00D86811">
        <w:rPr>
          <w:rFonts w:ascii="Arial" w:hAnsi="Arial" w:cs="Arial"/>
          <w:lang w:eastAsia="fr-FR" w:bidi="ml"/>
        </w:rPr>
        <w:t xml:space="preserve"> 2</w:t>
      </w:r>
      <w:r w:rsidRPr="00D86811">
        <w:rPr>
          <w:rFonts w:ascii="Arial" w:hAnsi="Arial" w:cs="Arial"/>
          <w:lang w:eastAsia="fr-FR" w:bidi="ml"/>
        </w:rPr>
        <w:t xml:space="preserve"> : </w:t>
      </w:r>
      <w:r>
        <w:rPr>
          <w:rFonts w:ascii="Arial" w:hAnsi="Arial" w:cs="Arial"/>
          <w:lang w:eastAsia="fr-FR" w:bidi="ml"/>
        </w:rPr>
        <w:t>L’</w:t>
      </w:r>
      <w:r w:rsidRPr="00D86811">
        <w:rPr>
          <w:rFonts w:ascii="Arial" w:hAnsi="Arial" w:cs="Arial"/>
          <w:lang w:eastAsia="fr-FR" w:bidi="ml"/>
        </w:rPr>
        <w:t>Attestation sur l’honneur relative aux sanctions russes ;</w:t>
      </w:r>
    </w:p>
    <w:bookmarkStart w:id="1" w:name="_Hlk126161935"/>
    <w:p w14:paraId="66CD61EC" w14:textId="77777777" w:rsidR="00E30065" w:rsidRPr="00D86811" w:rsidRDefault="00E30065" w:rsidP="00D86811">
      <w:pPr>
        <w:suppressAutoHyphens w:val="0"/>
        <w:spacing w:after="120"/>
        <w:ind w:left="284"/>
        <w:jc w:val="both"/>
        <w:rPr>
          <w:rFonts w:ascii="Arial" w:hAnsi="Arial" w:cs="Arial"/>
          <w:lang w:eastAsia="fr-FR"/>
        </w:rPr>
      </w:pPr>
      <w:r w:rsidRPr="00D86811">
        <w:rPr>
          <w:rFonts w:ascii="Arial" w:hAnsi="Arial" w:cs="Arial"/>
        </w:rPr>
        <w:fldChar w:fldCharType="begin">
          <w:ffData>
            <w:name w:val="CaseACocher111"/>
            <w:enabled/>
            <w:calcOnExit w:val="0"/>
            <w:checkBox>
              <w:sizeAuto/>
              <w:default w:val="0"/>
            </w:checkBox>
          </w:ffData>
        </w:fldChar>
      </w:r>
      <w:r w:rsidRPr="00D86811">
        <w:rPr>
          <w:rFonts w:ascii="Arial" w:hAnsi="Arial" w:cs="Arial"/>
          <w:lang w:eastAsia="fr-FR"/>
        </w:rPr>
        <w:instrText xml:space="preserve"> FORMCHECKBOX </w:instrText>
      </w:r>
      <w:r w:rsidR="00D86811" w:rsidRPr="00D86811">
        <w:rPr>
          <w:rFonts w:ascii="Arial" w:hAnsi="Arial" w:cs="Arial"/>
        </w:rPr>
      </w:r>
      <w:r w:rsidR="00D86811" w:rsidRPr="00D86811">
        <w:rPr>
          <w:rFonts w:ascii="Arial" w:hAnsi="Arial" w:cs="Arial"/>
        </w:rPr>
        <w:fldChar w:fldCharType="separate"/>
      </w:r>
      <w:r w:rsidRPr="00D86811">
        <w:rPr>
          <w:rFonts w:ascii="Arial" w:hAnsi="Arial" w:cs="Arial"/>
        </w:rPr>
        <w:fldChar w:fldCharType="end"/>
      </w:r>
      <w:r w:rsidRPr="00D86811">
        <w:rPr>
          <w:rFonts w:ascii="Arial" w:hAnsi="Arial" w:cs="Arial"/>
          <w:lang w:eastAsia="fr-FR"/>
        </w:rPr>
        <w:t xml:space="preserve"> Annexe n°… relative aux demandes de précisions/compléments sur la teneur de l’offre (OUV6 - OUV7) ;</w:t>
      </w:r>
    </w:p>
    <w:p w14:paraId="70329B75" w14:textId="77777777" w:rsidR="00E30065" w:rsidRPr="00D86811" w:rsidRDefault="00E30065" w:rsidP="00D86811">
      <w:pPr>
        <w:suppressAutoHyphens w:val="0"/>
        <w:spacing w:after="120"/>
        <w:ind w:left="284"/>
        <w:rPr>
          <w:rFonts w:ascii="Arial" w:hAnsi="Arial" w:cs="Arial"/>
          <w:lang w:eastAsia="fr-FR"/>
        </w:rPr>
      </w:pPr>
      <w:r w:rsidRPr="00D86811">
        <w:rPr>
          <w:rFonts w:ascii="Arial" w:hAnsi="Arial" w:cs="Arial"/>
        </w:rPr>
        <w:fldChar w:fldCharType="begin">
          <w:ffData>
            <w:name w:val="CaseACocher111"/>
            <w:enabled/>
            <w:calcOnExit w:val="0"/>
            <w:checkBox>
              <w:sizeAuto/>
              <w:default w:val="0"/>
            </w:checkBox>
          </w:ffData>
        </w:fldChar>
      </w:r>
      <w:r w:rsidRPr="00D86811">
        <w:rPr>
          <w:rFonts w:ascii="Arial" w:hAnsi="Arial" w:cs="Arial"/>
          <w:lang w:eastAsia="fr-FR"/>
        </w:rPr>
        <w:instrText xml:space="preserve"> FORMCHECKBOX </w:instrText>
      </w:r>
      <w:r w:rsidR="00D86811" w:rsidRPr="00D86811">
        <w:rPr>
          <w:rFonts w:ascii="Arial" w:hAnsi="Arial" w:cs="Arial"/>
        </w:rPr>
      </w:r>
      <w:r w:rsidR="00D86811" w:rsidRPr="00D86811">
        <w:rPr>
          <w:rFonts w:ascii="Arial" w:hAnsi="Arial" w:cs="Arial"/>
        </w:rPr>
        <w:fldChar w:fldCharType="separate"/>
      </w:r>
      <w:r w:rsidRPr="00D86811">
        <w:rPr>
          <w:rFonts w:ascii="Arial" w:hAnsi="Arial" w:cs="Arial"/>
        </w:rPr>
        <w:fldChar w:fldCharType="end"/>
      </w:r>
      <w:r w:rsidRPr="00D86811">
        <w:rPr>
          <w:rFonts w:ascii="Arial" w:hAnsi="Arial" w:cs="Arial"/>
          <w:lang w:eastAsia="fr-FR"/>
        </w:rPr>
        <w:t xml:space="preserve"> Annexe n°… relative à la mise au point du marché (ou OUV11).</w:t>
      </w:r>
    </w:p>
    <w:bookmarkEnd w:id="1"/>
    <w:p w14:paraId="6082D9F4" w14:textId="77777777" w:rsidR="00E30065" w:rsidRPr="00D86811" w:rsidRDefault="00E30065" w:rsidP="00D86811">
      <w:pPr>
        <w:suppressAutoHyphens w:val="0"/>
        <w:spacing w:after="120"/>
        <w:ind w:left="284"/>
        <w:rPr>
          <w:rFonts w:ascii="Arial" w:hAnsi="Arial" w:cs="Arial"/>
          <w:lang w:eastAsia="fr-FR"/>
        </w:rPr>
      </w:pPr>
      <w:r w:rsidRPr="00D86811">
        <w:rPr>
          <w:rFonts w:ascii="Arial" w:hAnsi="Arial" w:cs="Arial"/>
          <w:lang w:eastAsia="fr-FR"/>
        </w:rPr>
        <w:fldChar w:fldCharType="begin">
          <w:ffData>
            <w:name w:val="CaseACocher111"/>
            <w:enabled/>
            <w:calcOnExit w:val="0"/>
            <w:checkBox>
              <w:sizeAuto/>
              <w:default w:val="0"/>
            </w:checkBox>
          </w:ffData>
        </w:fldChar>
      </w:r>
      <w:r w:rsidRPr="00D86811">
        <w:rPr>
          <w:rFonts w:ascii="Arial" w:hAnsi="Arial" w:cs="Arial"/>
          <w:lang w:eastAsia="fr-FR"/>
        </w:rPr>
        <w:instrText xml:space="preserve"> FORMCHECKBOX </w:instrText>
      </w:r>
      <w:r w:rsidR="00D86811" w:rsidRPr="00D86811">
        <w:rPr>
          <w:rFonts w:ascii="Arial" w:hAnsi="Arial" w:cs="Arial"/>
          <w:lang w:eastAsia="fr-FR"/>
        </w:rPr>
      </w:r>
      <w:r w:rsidR="00D86811" w:rsidRPr="00D86811">
        <w:rPr>
          <w:rFonts w:ascii="Arial" w:hAnsi="Arial" w:cs="Arial"/>
          <w:lang w:eastAsia="fr-FR"/>
        </w:rPr>
        <w:fldChar w:fldCharType="separate"/>
      </w:r>
      <w:r w:rsidRPr="00D86811">
        <w:rPr>
          <w:rFonts w:ascii="Arial" w:hAnsi="Arial" w:cs="Arial"/>
          <w:lang w:eastAsia="fr-FR"/>
        </w:rPr>
        <w:fldChar w:fldCharType="end"/>
      </w:r>
      <w:r w:rsidRPr="00D86811">
        <w:rPr>
          <w:rFonts w:ascii="Arial" w:hAnsi="Arial" w:cs="Arial"/>
          <w:lang w:eastAsia="fr-FR"/>
        </w:rPr>
        <w:t xml:space="preserve"> Autres annexes </w:t>
      </w:r>
      <w:r w:rsidRPr="00D86811">
        <w:rPr>
          <w:rFonts w:ascii="Arial" w:hAnsi="Arial" w:cs="Arial"/>
          <w:i/>
          <w:iCs/>
          <w:lang w:eastAsia="fr-FR"/>
        </w:rPr>
        <w:t>(À préciser)</w:t>
      </w:r>
      <w:r w:rsidRPr="00D86811">
        <w:rPr>
          <w:rFonts w:ascii="Arial" w:hAnsi="Arial" w:cs="Arial"/>
          <w:lang w:eastAsia="fr-FR"/>
        </w:rPr>
        <w:t> ;</w:t>
      </w:r>
    </w:p>
    <w:p w14:paraId="16F048A0" w14:textId="77777777" w:rsidR="00E30065" w:rsidRPr="00D86811" w:rsidRDefault="00E30065" w:rsidP="00E30065">
      <w:pPr>
        <w:suppressAutoHyphens w:val="0"/>
        <w:rPr>
          <w:rFonts w:ascii="Arial" w:hAnsi="Arial" w:cs="Arial"/>
          <w:b/>
          <w:bCs/>
          <w:lang w:eastAsia="fr-FR"/>
        </w:rPr>
      </w:pPr>
    </w:p>
    <w:p w14:paraId="1B1ED395" w14:textId="77777777" w:rsidR="00E30065" w:rsidRPr="00D86811" w:rsidRDefault="00E30065" w:rsidP="00E30065">
      <w:pPr>
        <w:suppressAutoHyphens w:val="0"/>
        <w:rPr>
          <w:rFonts w:ascii="Arial" w:hAnsi="Arial" w:cs="Arial"/>
          <w:lang w:eastAsia="fr-FR"/>
        </w:rPr>
      </w:pPr>
    </w:p>
    <w:p w14:paraId="08A7AA1D" w14:textId="77777777" w:rsidR="00E30065" w:rsidRPr="00B336DC" w:rsidRDefault="00E30065" w:rsidP="00E30065">
      <w:pPr>
        <w:suppressAutoHyphens w:val="0"/>
        <w:rPr>
          <w:rFonts w:ascii="Arial" w:hAnsi="Arial" w:cs="Arial"/>
          <w:lang w:eastAsia="fr-FR"/>
        </w:rPr>
      </w:pPr>
    </w:p>
    <w:p w14:paraId="2335C9BE" w14:textId="77777777" w:rsidR="00E30065" w:rsidRPr="00B336DC" w:rsidRDefault="00E30065" w:rsidP="00E30065">
      <w:pPr>
        <w:tabs>
          <w:tab w:val="left" w:pos="5245"/>
          <w:tab w:val="left" w:pos="7371"/>
          <w:tab w:val="left" w:pos="7655"/>
        </w:tabs>
        <w:suppressAutoHyphens w:val="0"/>
        <w:jc w:val="both"/>
        <w:rPr>
          <w:rFonts w:ascii="Arial" w:hAnsi="Arial" w:cs="Arial"/>
          <w:lang w:eastAsia="fr-FR"/>
        </w:rPr>
      </w:pPr>
      <w:r w:rsidRPr="00B336DC">
        <w:rPr>
          <w:rFonts w:ascii="Arial" w:hAnsi="Arial" w:cs="Arial"/>
          <w:lang w:eastAsia="fr-FR"/>
        </w:rPr>
        <w:tab/>
      </w:r>
      <w:r>
        <w:rPr>
          <w:rFonts w:ascii="Arial" w:hAnsi="Arial" w:cs="Arial"/>
          <w:lang w:eastAsia="fr-FR"/>
        </w:rPr>
        <w:t>A Marseille</w:t>
      </w:r>
      <w:r w:rsidRPr="00B336DC">
        <w:rPr>
          <w:rFonts w:ascii="Arial" w:hAnsi="Arial" w:cs="Arial"/>
          <w:lang w:eastAsia="fr-FR"/>
        </w:rPr>
        <w:t>, le …………………</w:t>
      </w:r>
    </w:p>
    <w:p w14:paraId="61894222" w14:textId="77777777" w:rsidR="00E30065" w:rsidRPr="00B336DC" w:rsidRDefault="00E30065" w:rsidP="00E30065">
      <w:pPr>
        <w:suppressAutoHyphens w:val="0"/>
        <w:rPr>
          <w:lang w:eastAsia="fr-FR"/>
        </w:rPr>
      </w:pPr>
    </w:p>
    <w:p w14:paraId="69BAF076" w14:textId="77777777" w:rsidR="00E30065" w:rsidRPr="00B336DC" w:rsidRDefault="00E30065" w:rsidP="00E30065">
      <w:pPr>
        <w:suppressAutoHyphens w:val="0"/>
        <w:rPr>
          <w:lang w:eastAsia="fr-FR"/>
        </w:rPr>
      </w:pPr>
    </w:p>
    <w:p w14:paraId="43A7BE1A" w14:textId="77777777" w:rsidR="00E30065" w:rsidRPr="00B336DC" w:rsidRDefault="00E30065" w:rsidP="00E30065">
      <w:pPr>
        <w:suppressAutoHyphens w:val="0"/>
        <w:rPr>
          <w:lang w:eastAsia="fr-FR"/>
        </w:rPr>
      </w:pPr>
    </w:p>
    <w:p w14:paraId="1534C01E" w14:textId="77777777" w:rsidR="00E30065" w:rsidRPr="00B336DC" w:rsidRDefault="00E30065" w:rsidP="00E30065">
      <w:pPr>
        <w:suppressAutoHyphens w:val="0"/>
        <w:rPr>
          <w:lang w:eastAsia="fr-FR"/>
        </w:rPr>
      </w:pPr>
    </w:p>
    <w:p w14:paraId="23BAFC1E" w14:textId="77777777" w:rsidR="00E30065" w:rsidRPr="00B336DC" w:rsidRDefault="00E30065" w:rsidP="00E30065">
      <w:pPr>
        <w:suppressAutoHyphens w:val="0"/>
        <w:ind w:left="6804"/>
        <w:jc w:val="both"/>
        <w:rPr>
          <w:rFonts w:ascii="Arial" w:hAnsi="Arial" w:cs="Arial"/>
          <w:lang w:eastAsia="fr-FR"/>
        </w:rPr>
      </w:pPr>
      <w:r w:rsidRPr="00B336DC">
        <w:rPr>
          <w:rFonts w:ascii="Arial" w:hAnsi="Arial" w:cs="Arial"/>
          <w:lang w:eastAsia="fr-FR"/>
        </w:rPr>
        <w:t>Signature</w:t>
      </w:r>
    </w:p>
    <w:p w14:paraId="5766CDBC" w14:textId="77777777" w:rsidR="00E30065" w:rsidRPr="00B336DC" w:rsidRDefault="00E30065" w:rsidP="00E30065">
      <w:pPr>
        <w:ind w:firstLine="3969"/>
        <w:jc w:val="center"/>
        <w:rPr>
          <w:rFonts w:ascii="Arial" w:hAnsi="Arial" w:cs="Arial"/>
        </w:rPr>
      </w:pPr>
      <w:r>
        <w:rPr>
          <w:rFonts w:ascii="Arial" w:hAnsi="Arial" w:cs="Arial"/>
        </w:rPr>
        <w:t>(</w:t>
      </w:r>
      <w:r w:rsidRPr="00BD3E5A">
        <w:rPr>
          <w:rFonts w:ascii="Arial" w:hAnsi="Arial" w:cs="Arial"/>
          <w:i/>
        </w:rPr>
        <w:t xml:space="preserve">Signature </w:t>
      </w:r>
      <w:r w:rsidRPr="00BD3E5A">
        <w:rPr>
          <w:rFonts w:ascii="Arial" w:hAnsi="Arial" w:cs="Arial"/>
          <w:i/>
          <w:iCs/>
        </w:rPr>
        <w:t>du RPA habilité à signer le marché public</w:t>
      </w:r>
      <w:r>
        <w:rPr>
          <w:rFonts w:ascii="Arial" w:hAnsi="Arial" w:cs="Arial"/>
          <w:iCs/>
        </w:rPr>
        <w:t>)</w:t>
      </w:r>
    </w:p>
    <w:p w14:paraId="1DEF800A" w14:textId="77777777" w:rsidR="00E30065" w:rsidRPr="00B336DC" w:rsidRDefault="00E30065" w:rsidP="00E30065">
      <w:pPr>
        <w:suppressAutoHyphens w:val="0"/>
        <w:jc w:val="both"/>
        <w:rPr>
          <w:lang w:eastAsia="fr-FR"/>
        </w:rPr>
      </w:pPr>
    </w:p>
    <w:p w14:paraId="080FB1D7" w14:textId="77777777" w:rsidR="00E30065" w:rsidRPr="00B336DC" w:rsidRDefault="00E30065" w:rsidP="00E30065">
      <w:pPr>
        <w:suppressAutoHyphens w:val="0"/>
        <w:rPr>
          <w:rFonts w:ascii="Arial" w:hAnsi="Arial" w:cs="Arial"/>
          <w:lang w:eastAsia="fr-FR"/>
        </w:rPr>
      </w:pPr>
    </w:p>
    <w:p w14:paraId="61146757" w14:textId="77777777" w:rsidR="00E30065" w:rsidRPr="00791F91" w:rsidRDefault="00E30065" w:rsidP="00125492">
      <w:pPr>
        <w:suppressAutoHyphens w:val="0"/>
        <w:rPr>
          <w:rFonts w:ascii="Arial" w:hAnsi="Arial" w:cs="Arial"/>
          <w:lang w:eastAsia="fr-FR" w:bidi="ml"/>
        </w:rPr>
      </w:pPr>
    </w:p>
    <w:p w14:paraId="6A34CC48" w14:textId="55C3E450" w:rsidR="00E30065" w:rsidRDefault="00E30065">
      <w:pPr>
        <w:suppressAutoHyphens w:val="0"/>
        <w:rPr>
          <w:rFonts w:ascii="Arial" w:hAnsi="Arial" w:cs="Arial"/>
          <w:lang w:eastAsia="fr-FR" w:bidi="ml"/>
        </w:rPr>
      </w:pPr>
      <w:r>
        <w:rPr>
          <w:rFonts w:ascii="Arial" w:hAnsi="Arial" w:cs="Arial"/>
          <w:lang w:eastAsia="fr-FR" w:bidi="ml"/>
        </w:rPr>
        <w:br w:type="page"/>
      </w:r>
    </w:p>
    <w:tbl>
      <w:tblPr>
        <w:tblW w:w="9781" w:type="dxa"/>
        <w:tblLayout w:type="fixed"/>
        <w:tblCellMar>
          <w:left w:w="71" w:type="dxa"/>
          <w:right w:w="71" w:type="dxa"/>
        </w:tblCellMar>
        <w:tblLook w:val="0000" w:firstRow="0" w:lastRow="0" w:firstColumn="0" w:lastColumn="0" w:noHBand="0" w:noVBand="0"/>
      </w:tblPr>
      <w:tblGrid>
        <w:gridCol w:w="9781"/>
      </w:tblGrid>
      <w:tr w:rsidR="00791F91" w:rsidRPr="005D051E" w14:paraId="6A34CC4F" w14:textId="77777777" w:rsidTr="00707FB0">
        <w:tc>
          <w:tcPr>
            <w:tcW w:w="9781"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lastRenderedPageBreak/>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2B568A" w:rsidRPr="00983BB6" w:rsidRDefault="002B568A"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2B568A" w:rsidRDefault="002B568A"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2B568A" w:rsidRPr="005D051E" w:rsidRDefault="002B568A"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6"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">
                <v:textbox>
                  <w:txbxContent>
                    <w:p w14:paraId="6A34CCA0" w14:textId="36F33150" w:rsidR="002B568A" w:rsidRPr="00983BB6" w:rsidRDefault="002B568A"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2B568A" w:rsidRDefault="002B568A"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2B568A" w:rsidRPr="005D051E" w:rsidRDefault="002B568A"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rsidSect="00901C09">
      <w:type w:val="continuous"/>
      <w:pgSz w:w="11906" w:h="16838"/>
      <w:pgMar w:top="851" w:right="851" w:bottom="736"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A01E5" w14:textId="77777777" w:rsidR="002B568A" w:rsidRDefault="002B568A">
      <w:r>
        <w:separator/>
      </w:r>
    </w:p>
  </w:endnote>
  <w:endnote w:type="continuationSeparator" w:id="0">
    <w:p w14:paraId="3C46B50F" w14:textId="77777777" w:rsidR="002B568A" w:rsidRDefault="002B5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2B568A" w14:paraId="6A34CC92" w14:textId="77777777" w:rsidTr="00B141CA">
      <w:trPr>
        <w:tblHeader/>
      </w:trPr>
      <w:tc>
        <w:tcPr>
          <w:tcW w:w="3048" w:type="dxa"/>
          <w:shd w:val="clear" w:color="auto" w:fill="66CCFF"/>
        </w:tcPr>
        <w:p w14:paraId="6A34CC8C" w14:textId="6159D42F" w:rsidR="002B568A" w:rsidRPr="005A5FCD" w:rsidRDefault="002B568A"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73953DC1" w:rsidR="002B568A" w:rsidRDefault="00374321" w:rsidP="00B05C4B">
          <w:pPr>
            <w:jc w:val="center"/>
            <w:rPr>
              <w:rFonts w:ascii="Arial" w:hAnsi="Arial" w:cs="Arial"/>
              <w:b/>
            </w:rPr>
          </w:pPr>
          <w:r>
            <w:rPr>
              <w:rFonts w:ascii="Arial" w:hAnsi="Arial" w:cs="Arial"/>
              <w:b/>
              <w:i/>
            </w:rPr>
            <w:t>(202</w:t>
          </w:r>
          <w:r w:rsidR="00CA3B2A">
            <w:rPr>
              <w:rFonts w:ascii="Arial" w:hAnsi="Arial" w:cs="Arial"/>
              <w:b/>
              <w:i/>
            </w:rPr>
            <w:t>5</w:t>
          </w:r>
          <w:r w:rsidR="002B568A">
            <w:rPr>
              <w:rFonts w:ascii="Arial" w:hAnsi="Arial" w:cs="Arial"/>
              <w:b/>
              <w:i/>
            </w:rPr>
            <w:t>EFSPACC</w:t>
          </w:r>
          <w:r w:rsidR="00CA3B2A">
            <w:rPr>
              <w:rFonts w:ascii="Arial" w:hAnsi="Arial" w:cs="Arial"/>
              <w:b/>
              <w:i/>
            </w:rPr>
            <w:t>747</w:t>
          </w:r>
          <w:r w:rsidR="002B568A">
            <w:rPr>
              <w:rFonts w:ascii="Arial" w:hAnsi="Arial" w:cs="Arial"/>
              <w:b/>
              <w:i/>
            </w:rPr>
            <w:t>)</w:t>
          </w:r>
        </w:p>
      </w:tc>
      <w:tc>
        <w:tcPr>
          <w:tcW w:w="896" w:type="dxa"/>
          <w:shd w:val="clear" w:color="auto" w:fill="66CCFF"/>
        </w:tcPr>
        <w:p w14:paraId="6A34CC8E" w14:textId="77777777" w:rsidR="002B568A" w:rsidRDefault="002B568A">
          <w:pPr>
            <w:tabs>
              <w:tab w:val="center" w:pos="1366"/>
              <w:tab w:val="right" w:pos="2733"/>
            </w:tabs>
          </w:pPr>
          <w:r>
            <w:rPr>
              <w:rFonts w:ascii="Arial" w:hAnsi="Arial" w:cs="Arial"/>
              <w:b/>
            </w:rPr>
            <w:t xml:space="preserve">Page : </w:t>
          </w:r>
        </w:p>
      </w:tc>
      <w:tc>
        <w:tcPr>
          <w:tcW w:w="567" w:type="dxa"/>
          <w:shd w:val="clear" w:color="auto" w:fill="66CCFF"/>
        </w:tcPr>
        <w:p w14:paraId="6A34CC8F" w14:textId="68D8744D" w:rsidR="002B568A" w:rsidRDefault="002B568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2585E">
            <w:rPr>
              <w:rStyle w:val="Numrodepage"/>
              <w:rFonts w:cs="Arial"/>
              <w:b/>
              <w:noProof/>
            </w:rPr>
            <w:t>7</w:t>
          </w:r>
          <w:r>
            <w:rPr>
              <w:rStyle w:val="Numrodepage"/>
              <w:rFonts w:cs="Arial"/>
              <w:b/>
            </w:rPr>
            <w:fldChar w:fldCharType="end"/>
          </w:r>
        </w:p>
      </w:tc>
      <w:tc>
        <w:tcPr>
          <w:tcW w:w="165" w:type="dxa"/>
          <w:shd w:val="clear" w:color="auto" w:fill="66CCFF"/>
        </w:tcPr>
        <w:p w14:paraId="6A34CC90" w14:textId="77777777" w:rsidR="002B568A" w:rsidRDefault="002B568A">
          <w:pPr>
            <w:jc w:val="center"/>
          </w:pPr>
          <w:r>
            <w:rPr>
              <w:rFonts w:ascii="Arial" w:hAnsi="Arial" w:cs="Arial"/>
              <w:b/>
            </w:rPr>
            <w:t>/</w:t>
          </w:r>
        </w:p>
      </w:tc>
      <w:tc>
        <w:tcPr>
          <w:tcW w:w="544" w:type="dxa"/>
          <w:shd w:val="clear" w:color="auto" w:fill="66CCFF"/>
        </w:tcPr>
        <w:p w14:paraId="6A34CC91" w14:textId="7231FE4F" w:rsidR="002B568A" w:rsidRDefault="002B568A">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2585E">
            <w:rPr>
              <w:rStyle w:val="Numrodepage"/>
              <w:rFonts w:cs="Arial"/>
              <w:b/>
              <w:noProof/>
            </w:rPr>
            <w:t>7</w:t>
          </w:r>
          <w:r>
            <w:rPr>
              <w:rStyle w:val="Numrodepage"/>
              <w:rFonts w:cs="Arial"/>
              <w:b/>
            </w:rPr>
            <w:fldChar w:fldCharType="end"/>
          </w:r>
        </w:p>
      </w:tc>
    </w:tr>
  </w:tbl>
  <w:p w14:paraId="6A34CC93" w14:textId="77777777" w:rsidR="002B568A" w:rsidRDefault="002B56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55956" w14:textId="77777777" w:rsidR="002B568A" w:rsidRDefault="002B568A">
      <w:r>
        <w:separator/>
      </w:r>
    </w:p>
  </w:footnote>
  <w:footnote w:type="continuationSeparator" w:id="0">
    <w:p w14:paraId="2BD59C64" w14:textId="77777777" w:rsidR="002B568A" w:rsidRDefault="002B568A">
      <w:r>
        <w:continuationSeparator/>
      </w:r>
    </w:p>
  </w:footnote>
  <w:footnote w:id="1">
    <w:p w14:paraId="240AA22B" w14:textId="77777777" w:rsidR="0024103E" w:rsidRDefault="0024103E" w:rsidP="0024103E">
      <w:pPr>
        <w:pStyle w:val="Notedebasdepage"/>
      </w:pPr>
      <w:r>
        <w:rPr>
          <w:rStyle w:val="Appelnotedebasdep"/>
          <w:rFonts w:cs="Kartika"/>
          <w:lang w:bidi="ml"/>
        </w:rPr>
        <w:footnoteRef/>
      </w:r>
      <w:r>
        <w:rPr>
          <w:rFonts w:cs="Kartika"/>
          <w:lang w:bidi="ml"/>
        </w:rPr>
        <w:t xml:space="preserve"> </w:t>
      </w:r>
      <w:r>
        <w:rPr>
          <w:rFonts w:ascii="Arial" w:hAnsi="Arial" w:cs="Arial"/>
          <w:sz w:val="14"/>
          <w:szCs w:val="14"/>
          <w:lang w:bidi="ml"/>
        </w:rPr>
        <w:t>Ne pas remplir lorsque les règles de TVA intracommunautaire prévoient le paiement de la TVA par l’acheteur. Dans ce cas, celui-ci doit indiquer son numéro d’identification au candidat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8"/>
  </w:num>
  <w:num w:numId="6">
    <w:abstractNumId w:val="3"/>
  </w:num>
  <w:num w:numId="7">
    <w:abstractNumId w:val="5"/>
  </w:num>
  <w:num w:numId="8">
    <w:abstractNumId w:val="6"/>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457B2"/>
    <w:rsid w:val="000A2E05"/>
    <w:rsid w:val="000A4C09"/>
    <w:rsid w:val="000E0020"/>
    <w:rsid w:val="000E547B"/>
    <w:rsid w:val="000F348D"/>
    <w:rsid w:val="00125492"/>
    <w:rsid w:val="00140694"/>
    <w:rsid w:val="00166B56"/>
    <w:rsid w:val="0016707E"/>
    <w:rsid w:val="00170012"/>
    <w:rsid w:val="00173ECA"/>
    <w:rsid w:val="001A3AC9"/>
    <w:rsid w:val="001A5CEB"/>
    <w:rsid w:val="001A6626"/>
    <w:rsid w:val="001B0613"/>
    <w:rsid w:val="001B6C80"/>
    <w:rsid w:val="001C40C0"/>
    <w:rsid w:val="001C733C"/>
    <w:rsid w:val="001D63A1"/>
    <w:rsid w:val="00210E1C"/>
    <w:rsid w:val="0021527A"/>
    <w:rsid w:val="0021797C"/>
    <w:rsid w:val="00225A1A"/>
    <w:rsid w:val="0024103E"/>
    <w:rsid w:val="00244CBD"/>
    <w:rsid w:val="00263DC7"/>
    <w:rsid w:val="00281AFD"/>
    <w:rsid w:val="002904AF"/>
    <w:rsid w:val="00293087"/>
    <w:rsid w:val="00293BCF"/>
    <w:rsid w:val="002A7384"/>
    <w:rsid w:val="002B568A"/>
    <w:rsid w:val="002C04E1"/>
    <w:rsid w:val="002C2CA3"/>
    <w:rsid w:val="002C4B3E"/>
    <w:rsid w:val="002C79D6"/>
    <w:rsid w:val="002D03BB"/>
    <w:rsid w:val="002D4DD8"/>
    <w:rsid w:val="002F52DD"/>
    <w:rsid w:val="00305345"/>
    <w:rsid w:val="003261C6"/>
    <w:rsid w:val="00332B12"/>
    <w:rsid w:val="00333B9F"/>
    <w:rsid w:val="00347106"/>
    <w:rsid w:val="00354C04"/>
    <w:rsid w:val="00374321"/>
    <w:rsid w:val="003856E2"/>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3CB0"/>
    <w:rsid w:val="00514DAF"/>
    <w:rsid w:val="005204F5"/>
    <w:rsid w:val="00532EC7"/>
    <w:rsid w:val="00541CA3"/>
    <w:rsid w:val="00541D74"/>
    <w:rsid w:val="005546A9"/>
    <w:rsid w:val="005561EA"/>
    <w:rsid w:val="00581DB7"/>
    <w:rsid w:val="005846FB"/>
    <w:rsid w:val="00591FF7"/>
    <w:rsid w:val="005923D2"/>
    <w:rsid w:val="005A01D0"/>
    <w:rsid w:val="005A4A3B"/>
    <w:rsid w:val="005A4CB5"/>
    <w:rsid w:val="005A5FCD"/>
    <w:rsid w:val="005B6C8F"/>
    <w:rsid w:val="005C5907"/>
    <w:rsid w:val="005C764E"/>
    <w:rsid w:val="006072F9"/>
    <w:rsid w:val="0061068C"/>
    <w:rsid w:val="00612806"/>
    <w:rsid w:val="0064560F"/>
    <w:rsid w:val="00660727"/>
    <w:rsid w:val="00660791"/>
    <w:rsid w:val="00661A97"/>
    <w:rsid w:val="00674478"/>
    <w:rsid w:val="00692FEC"/>
    <w:rsid w:val="006C4338"/>
    <w:rsid w:val="006F3A46"/>
    <w:rsid w:val="006F3DF9"/>
    <w:rsid w:val="007040F5"/>
    <w:rsid w:val="00705159"/>
    <w:rsid w:val="007060E5"/>
    <w:rsid w:val="00707FB0"/>
    <w:rsid w:val="00710FD6"/>
    <w:rsid w:val="007313FF"/>
    <w:rsid w:val="00757151"/>
    <w:rsid w:val="00770694"/>
    <w:rsid w:val="00775963"/>
    <w:rsid w:val="007909E0"/>
    <w:rsid w:val="007913AF"/>
    <w:rsid w:val="00791F91"/>
    <w:rsid w:val="0079785C"/>
    <w:rsid w:val="007A2989"/>
    <w:rsid w:val="007C0BF5"/>
    <w:rsid w:val="007C2184"/>
    <w:rsid w:val="007D3767"/>
    <w:rsid w:val="007D7A65"/>
    <w:rsid w:val="007E4422"/>
    <w:rsid w:val="007E46FA"/>
    <w:rsid w:val="007F68A6"/>
    <w:rsid w:val="0081250A"/>
    <w:rsid w:val="0082408D"/>
    <w:rsid w:val="0083205E"/>
    <w:rsid w:val="00844DAA"/>
    <w:rsid w:val="008A7D6D"/>
    <w:rsid w:val="008C04ED"/>
    <w:rsid w:val="008D2C3C"/>
    <w:rsid w:val="008D3A70"/>
    <w:rsid w:val="008D3E23"/>
    <w:rsid w:val="00901C09"/>
    <w:rsid w:val="009067C9"/>
    <w:rsid w:val="00926CF0"/>
    <w:rsid w:val="00927397"/>
    <w:rsid w:val="00931D42"/>
    <w:rsid w:val="00934503"/>
    <w:rsid w:val="009737B4"/>
    <w:rsid w:val="00983BB6"/>
    <w:rsid w:val="00983FF3"/>
    <w:rsid w:val="00985F91"/>
    <w:rsid w:val="009A6717"/>
    <w:rsid w:val="009A70DA"/>
    <w:rsid w:val="009B1CD0"/>
    <w:rsid w:val="009B45B9"/>
    <w:rsid w:val="009C353F"/>
    <w:rsid w:val="009C4D62"/>
    <w:rsid w:val="00A03437"/>
    <w:rsid w:val="00A109CB"/>
    <w:rsid w:val="00A14E5B"/>
    <w:rsid w:val="00A16560"/>
    <w:rsid w:val="00A53DA8"/>
    <w:rsid w:val="00A57DD1"/>
    <w:rsid w:val="00A60584"/>
    <w:rsid w:val="00A76401"/>
    <w:rsid w:val="00A819E8"/>
    <w:rsid w:val="00A826A4"/>
    <w:rsid w:val="00A858FA"/>
    <w:rsid w:val="00A8760E"/>
    <w:rsid w:val="00A9775B"/>
    <w:rsid w:val="00AA05C7"/>
    <w:rsid w:val="00AE0DA0"/>
    <w:rsid w:val="00AE1C9C"/>
    <w:rsid w:val="00AE7831"/>
    <w:rsid w:val="00AF60CB"/>
    <w:rsid w:val="00AF68B7"/>
    <w:rsid w:val="00B04529"/>
    <w:rsid w:val="00B054DA"/>
    <w:rsid w:val="00B05C4B"/>
    <w:rsid w:val="00B141CA"/>
    <w:rsid w:val="00B347AE"/>
    <w:rsid w:val="00B3719A"/>
    <w:rsid w:val="00B4145F"/>
    <w:rsid w:val="00B86CA7"/>
    <w:rsid w:val="00B87564"/>
    <w:rsid w:val="00BA44E5"/>
    <w:rsid w:val="00BC4184"/>
    <w:rsid w:val="00BD479D"/>
    <w:rsid w:val="00BE5AA2"/>
    <w:rsid w:val="00BE6078"/>
    <w:rsid w:val="00BE6484"/>
    <w:rsid w:val="00C07B12"/>
    <w:rsid w:val="00C2595D"/>
    <w:rsid w:val="00C3106D"/>
    <w:rsid w:val="00C62520"/>
    <w:rsid w:val="00C64667"/>
    <w:rsid w:val="00C70697"/>
    <w:rsid w:val="00C91060"/>
    <w:rsid w:val="00C911FE"/>
    <w:rsid w:val="00C9625C"/>
    <w:rsid w:val="00CA3B2A"/>
    <w:rsid w:val="00CB092A"/>
    <w:rsid w:val="00CB1C4C"/>
    <w:rsid w:val="00CB40CB"/>
    <w:rsid w:val="00CD185D"/>
    <w:rsid w:val="00CD46CC"/>
    <w:rsid w:val="00CE0D69"/>
    <w:rsid w:val="00CE7CB8"/>
    <w:rsid w:val="00CF254E"/>
    <w:rsid w:val="00D0068B"/>
    <w:rsid w:val="00D46BC7"/>
    <w:rsid w:val="00D75A57"/>
    <w:rsid w:val="00D8537B"/>
    <w:rsid w:val="00D86811"/>
    <w:rsid w:val="00D904A2"/>
    <w:rsid w:val="00D91FE6"/>
    <w:rsid w:val="00DA4F40"/>
    <w:rsid w:val="00DA6875"/>
    <w:rsid w:val="00DB5C73"/>
    <w:rsid w:val="00DB6507"/>
    <w:rsid w:val="00DB7F85"/>
    <w:rsid w:val="00DC1F0C"/>
    <w:rsid w:val="00DF0AE1"/>
    <w:rsid w:val="00E019D7"/>
    <w:rsid w:val="00E2585E"/>
    <w:rsid w:val="00E30065"/>
    <w:rsid w:val="00E32A79"/>
    <w:rsid w:val="00E40967"/>
    <w:rsid w:val="00E47798"/>
    <w:rsid w:val="00E64C37"/>
    <w:rsid w:val="00E66C13"/>
    <w:rsid w:val="00E67E3B"/>
    <w:rsid w:val="00E76284"/>
    <w:rsid w:val="00EA4CE6"/>
    <w:rsid w:val="00EC46B8"/>
    <w:rsid w:val="00EC4741"/>
    <w:rsid w:val="00EC4A56"/>
    <w:rsid w:val="00EC4BC7"/>
    <w:rsid w:val="00EF6851"/>
    <w:rsid w:val="00F02442"/>
    <w:rsid w:val="00F070E7"/>
    <w:rsid w:val="00F102F2"/>
    <w:rsid w:val="00F17207"/>
    <w:rsid w:val="00F759AA"/>
    <w:rsid w:val="00F96720"/>
    <w:rsid w:val="00FB2463"/>
    <w:rsid w:val="00FC407D"/>
    <w:rsid w:val="00FD37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character" w:customStyle="1" w:styleId="NotedebasdepageCar">
    <w:name w:val="Note de bas de page Car"/>
    <w:basedOn w:val="Policepardfaut"/>
    <w:link w:val="Notedebasdepage"/>
    <w:rsid w:val="0024103E"/>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651FA4-941B-477D-BE9B-A1FCD036A4B2}">
  <ds:schemaRefs>
    <ds:schemaRef ds:uri="http://schemas.openxmlformats.org/officeDocument/2006/bibliography"/>
  </ds:schemaRefs>
</ds:datastoreItem>
</file>

<file path=customXml/itemProps2.xml><?xml version="1.0" encoding="utf-8"?>
<ds:datastoreItem xmlns:ds="http://schemas.openxmlformats.org/officeDocument/2006/customXml" ds:itemID="{983121A2-4891-49C4-A24E-0B9C4F6BF1D0}">
  <ds:schemaRefs>
    <ds:schemaRef ds:uri="http://purl.org/dc/elements/1.1/"/>
    <ds:schemaRef ds:uri="http://schemas.microsoft.com/office/2006/documentManagement/types"/>
    <ds:schemaRef ds:uri="http://schemas.microsoft.com/sharepoint/v4"/>
    <ds:schemaRef ds:uri="ef02a9e3-c8f7-4ac1-aee1-f0b3cc2ef3b5"/>
    <ds:schemaRef ds:uri="http://purl.org/dc/dcmitype/"/>
    <ds:schemaRef ds:uri="http://purl.org/dc/terms/"/>
    <ds:schemaRef ds:uri="http://schemas.microsoft.com/office/infopath/2007/PartnerControls"/>
    <ds:schemaRef ds:uri="http://www.w3.org/XML/1998/namespace"/>
    <ds:schemaRef ds:uri="http://schemas.openxmlformats.org/package/2006/metadata/core-properties"/>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4.xml><?xml version="1.0" encoding="utf-8"?>
<ds:datastoreItem xmlns:ds="http://schemas.openxmlformats.org/officeDocument/2006/customXml" ds:itemID="{91B05847-EB6D-456E-B193-3447F3CFD6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16</TotalTime>
  <Pages>7</Pages>
  <Words>1889</Words>
  <Characters>10394</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GIACOMONI Laurie</cp:lastModifiedBy>
  <cp:revision>4</cp:revision>
  <cp:lastPrinted>2020-10-08T09:52:00Z</cp:lastPrinted>
  <dcterms:created xsi:type="dcterms:W3CDTF">2025-10-14T14:40:00Z</dcterms:created>
  <dcterms:modified xsi:type="dcterms:W3CDTF">2025-10-15T10:10:00Z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